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54" w:rsidRPr="00F92C54" w:rsidRDefault="00F92C54" w:rsidP="00F92C54">
      <w:pPr>
        <w:jc w:val="center"/>
        <w:rPr>
          <w:rFonts w:ascii="Times New Roman" w:hAnsi="Times New Roman" w:cs="Times New Roman"/>
          <w:b/>
          <w:sz w:val="24"/>
        </w:rPr>
      </w:pPr>
      <w:r w:rsidRPr="00F92C54">
        <w:rPr>
          <w:rFonts w:ascii="Times New Roman" w:hAnsi="Times New Roman" w:cs="Times New Roman"/>
          <w:b/>
          <w:sz w:val="24"/>
        </w:rPr>
        <w:t>8. СМАЗЫВАНИЕ ДЕТАЛЕЙ МАШИН</w:t>
      </w:r>
    </w:p>
    <w:p w:rsidR="00F92C54" w:rsidRPr="00F92C54" w:rsidRDefault="00F92C54" w:rsidP="00F92C54">
      <w:pPr>
        <w:jc w:val="center"/>
        <w:rPr>
          <w:rFonts w:ascii="Times New Roman" w:hAnsi="Times New Roman" w:cs="Times New Roman"/>
          <w:b/>
          <w:sz w:val="24"/>
        </w:rPr>
      </w:pPr>
      <w:r w:rsidRPr="00F92C54">
        <w:rPr>
          <w:rFonts w:ascii="Times New Roman" w:hAnsi="Times New Roman" w:cs="Times New Roman"/>
          <w:b/>
          <w:sz w:val="24"/>
        </w:rPr>
        <w:t>8.1. Роль смазочных материалов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Применение смазочных материалов для уменьшения силы трения известно с глубокой древности. На смену применяемым веками органическим маслам, главным образом растительным, в конце XIX в. пришли минеральные (нефтяные) масла. По мере развития науки и техники нефтяные масла совершенствовались; затем появились синтетические смазочные материалы, твердые и, наконец, самосмазывающиеся материалы.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Основное назначение смазочных материалов – уменьшение сопротивления трению и обусловленной им потери энергии, снижение износа поверхностей трения. Наряду с этим смазочные материалы выполняют и другие функции: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- отводят тепло из зоны трения и прилегающих узлов и деталей;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 - предотвращают задиры, заедание и заклинивание поверхностей трения;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препятствуют проникновению к поверхностям трения агрессивных жидкостей, газов и паров, а также абразивных частиц (пыли, грязи и т.п.);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оказывают демпфирующее действие;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защищают металлические поверхности от коррозии;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- уменьшают энергетические «затраты», что позволяет снизить потери мощности машин и механизмов</w:t>
      </w:r>
    </w:p>
    <w:p w:rsidR="00F92C54" w:rsidRPr="00F92C54" w:rsidRDefault="00F92C54" w:rsidP="00F92C54">
      <w:pPr>
        <w:ind w:firstLine="567"/>
        <w:jc w:val="both"/>
        <w:rPr>
          <w:rFonts w:ascii="Times New Roman" w:hAnsi="Times New Roman" w:cs="Times New Roman"/>
          <w:sz w:val="28"/>
        </w:rPr>
      </w:pPr>
    </w:p>
    <w:p w:rsidR="00F92C54" w:rsidRPr="00F92C54" w:rsidRDefault="00F92C54" w:rsidP="00F92C54">
      <w:pPr>
        <w:jc w:val="center"/>
        <w:rPr>
          <w:rFonts w:ascii="Times New Roman" w:hAnsi="Times New Roman" w:cs="Times New Roman"/>
          <w:b/>
          <w:sz w:val="24"/>
        </w:rPr>
      </w:pPr>
      <w:r w:rsidRPr="00F92C54">
        <w:rPr>
          <w:rFonts w:ascii="Times New Roman" w:hAnsi="Times New Roman" w:cs="Times New Roman"/>
          <w:b/>
          <w:sz w:val="24"/>
        </w:rPr>
        <w:t>8.2. Виды смазки и смазочных материалов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Смазочные материалы могут быть жидкими (масла, вода, серная кислота высокой концентрации в некоторых машинах химической промышленности, эмульсии и другие жидкости), газообразными (воздушная и газовая смазки), пластичными и твердыми (тальк, графит, дисульфид молибдена и др.).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 По типу разделения поверхностей трения смазочным слоем различают гидродинамическую, гидростатическую, граничную и полужидкостную смазки.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Гидродинамическая (газодинамическая) смазка</w:t>
      </w:r>
      <w:r w:rsidRPr="00F92C54">
        <w:rPr>
          <w:rFonts w:ascii="Times New Roman" w:hAnsi="Times New Roman" w:cs="Times New Roman"/>
          <w:sz w:val="24"/>
        </w:rPr>
        <w:t xml:space="preserve"> – жидкостная (газовая) смазка, при которой полное разделение поверхностей трения осуществляется в результате давления, самовозникающего в слое жидкости (газа) при относительном движении поверхностей.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Гидростатическая (газостатическая) смазка</w:t>
      </w:r>
      <w:r w:rsidRPr="00F92C54">
        <w:rPr>
          <w:rFonts w:ascii="Times New Roman" w:hAnsi="Times New Roman" w:cs="Times New Roman"/>
          <w:sz w:val="24"/>
        </w:rPr>
        <w:t xml:space="preserve"> – жидкостная (газовая) смазка, при которой полное разделение поверхностей трения деталей, находящихся в относительном движении или покое, осуществляется в результате поступления жидкости (газа) в зазор между поверхностями трения под внешним давлением.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Граничная смазка</w:t>
      </w:r>
      <w:r w:rsidRPr="00F92C54">
        <w:rPr>
          <w:rFonts w:ascii="Times New Roman" w:hAnsi="Times New Roman" w:cs="Times New Roman"/>
          <w:sz w:val="24"/>
        </w:rPr>
        <w:t xml:space="preserve"> – смазка, при которой трение и износ между поверхностями, находящимися в относительном движении, определяются свойствами поверхностей и свойствами смазочного материала, отличными от объемных.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Полужидкостная смазка</w:t>
      </w:r>
      <w:r w:rsidRPr="00F92C54">
        <w:rPr>
          <w:rFonts w:ascii="Times New Roman" w:hAnsi="Times New Roman" w:cs="Times New Roman"/>
          <w:sz w:val="24"/>
        </w:rPr>
        <w:t xml:space="preserve"> – смазка, при которой частично осуществляется жидкостная смазка.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Масла по происхождению разделяют на следующие группы: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lastRenderedPageBreak/>
        <w:t xml:space="preserve">- минеральные или нефтяные;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органические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– растительные из семян (касторовые, горчичные, сурепные);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животные (сало, технический рыбий жир, костное, спермацетовые);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синтетические.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В промышленности наиболее широкое (до 95 %) применение нашли минеральные масла. По способу получения они могут быть: дистиллятные, полученные вакуумной перегонкой мазута; остаточные, полученные из остатка от вакуумной перегонки мазута – гудрона; компаундированные, полученные смешиванием дистиллятных и остаточных масел.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В зависимости от области применения выделяют следующие масла: моторные, индустриальные, трансмиссионные, гидравлические, индустриальные, турбинные, компрессорные, приборные, пищевые масла и жидкости и др.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 Наиболее значительной по объему производства и ассортименту является группа моторных масел, подразделяемых на масла для бензиновых (карбюраторных) двигателей, дизелей и на универсальные масла для двигателей разных конструкций.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 В группе индустриальных масел для промышленного оборудования выделяют масла для гидравлических систем, зубчатых передач закрытого типа (редукторов), направляющих и др. Трансмиссионные масла подразделяют на масла, используемые для смазывания механических, гидромеханических и гидростатических передач.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К органическим относятся растительные и животные масла, обладающие высокой смазывающей способностью, но имеющие плохую стойкость при высоких температурах. По этой причине в чистом виде их практически не используют, иногда добавляют к минеральным маслам для улучшения смазывающих свойств.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Современные синтетические смазочные материалы имеют очень высокое качество. Их применение позволяет резко расширить диапазон рабочих температур и увеличить сроки эксплуатации. Широкое применение синтетических углеводородов в компрессорах, редукторах, паровых турбинах приводит к снижению энергозатрат, уменьшению рабочей температуры и к повышению эффективности работы оборудования.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Температурный диапазон применения таких смазочных материалов шире, чем у минеральных масел и смазок, они могут обладать как более низкими, так и более высокими коэффициентами трения по сравнению с минеральными смазочными материалами. Синтетические смазочные материалы с низкими коэффициентами трения рекомендуется использовать в силовых трансмиссиях для снижения энергетических потерь, а с высокими коэффициентами трения – в качестве рабочих жидкостей для фрикционных вариаторов. Синтетические смазочные материалы обладают высокой долговечностью, высоким сопротивлением окислению, не содержат соединений, вызывающих образование осадка.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Смазочные материалы и системы смазки должны удовлетворять следующим требованиям: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- гарантированно смазывать узел трения в заданных техническими условиями эксплуатации интервалах температуры, давления и скорости скольжения;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lastRenderedPageBreak/>
        <w:t xml:space="preserve"> - поддерживать установленные значения функциональных показателей узла трения в пределах определенного срока эксплуатации и хранения;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 - не оказывать вредного воздействия на контактирующие с ними материалы;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- быть экологически-, пожаро- и взрывобезопасными. </w:t>
      </w:r>
    </w:p>
    <w:p w:rsidR="00F92C54" w:rsidRPr="00F92C54" w:rsidRDefault="00F92C54" w:rsidP="00F92C54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F92C54" w:rsidRPr="00F92C54" w:rsidRDefault="00F92C54" w:rsidP="00F92C54">
      <w:pPr>
        <w:jc w:val="center"/>
        <w:rPr>
          <w:rFonts w:ascii="Times New Roman" w:hAnsi="Times New Roman" w:cs="Times New Roman"/>
          <w:b/>
          <w:sz w:val="24"/>
        </w:rPr>
      </w:pPr>
      <w:r w:rsidRPr="00F92C54">
        <w:rPr>
          <w:rFonts w:ascii="Times New Roman" w:hAnsi="Times New Roman" w:cs="Times New Roman"/>
          <w:b/>
          <w:sz w:val="24"/>
        </w:rPr>
        <w:t>8.3. Физико-химические характеристики смазочных материалов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Физико-химические характеристики смазочных материалов</w:t>
      </w:r>
      <w:r w:rsidRPr="00F92C54">
        <w:rPr>
          <w:rFonts w:ascii="Times New Roman" w:hAnsi="Times New Roman" w:cs="Times New Roman"/>
          <w:sz w:val="24"/>
        </w:rPr>
        <w:t xml:space="preserve"> – это система регламентированных стандартами показателей для оценки качества. Рассмотрим основные характеристики.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Номинальная плотность</w:t>
      </w:r>
      <w:r w:rsidRPr="00F92C54">
        <w:rPr>
          <w:rFonts w:ascii="Times New Roman" w:hAnsi="Times New Roman" w:cs="Times New Roman"/>
          <w:sz w:val="24"/>
        </w:rPr>
        <w:t xml:space="preserve"> (при заданной температуре). Плотность сама по себе не характеризует качества смазочного материала, но ее уменьшение сопровождается снижением вязкости и температуры вспышки.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Вязкость</w:t>
      </w:r>
      <w:r w:rsidRPr="00F92C54">
        <w:rPr>
          <w:rFonts w:ascii="Times New Roman" w:hAnsi="Times New Roman" w:cs="Times New Roman"/>
          <w:sz w:val="24"/>
        </w:rPr>
        <w:t xml:space="preserve"> является одной из важнейших характеристик смазочных масел, определяющих силу сопротивления масляной пленки разрыву. Например, чем прочнее масляная пленка на поверхности трения, тем лучше уплотнение колец в цилиндрах.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Вязкость динамическая</w:t>
      </w:r>
      <w:r w:rsidRPr="00F92C54">
        <w:rPr>
          <w:rFonts w:ascii="Times New Roman" w:hAnsi="Times New Roman" w:cs="Times New Roman"/>
          <w:sz w:val="24"/>
        </w:rPr>
        <w:t xml:space="preserve"> – это сила сопротивления двух слоев смазочного материала площадью 1 см</w:t>
      </w:r>
      <w:r w:rsidRPr="00F92C54">
        <w:rPr>
          <w:rFonts w:ascii="Times New Roman" w:hAnsi="Times New Roman" w:cs="Times New Roman"/>
          <w:sz w:val="24"/>
          <w:vertAlign w:val="superscript"/>
        </w:rPr>
        <w:t>2</w:t>
      </w:r>
      <w:r w:rsidRPr="00F92C54">
        <w:rPr>
          <w:rFonts w:ascii="Times New Roman" w:hAnsi="Times New Roman" w:cs="Times New Roman"/>
          <w:sz w:val="24"/>
        </w:rPr>
        <w:t xml:space="preserve"> , отстоящих друг от друга на расстоянии 1 см и перемещающихся один относительно другого со скоростью 1 см/с.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Вязкость кинематическая</w:t>
      </w:r>
      <w:r w:rsidRPr="00F92C54">
        <w:rPr>
          <w:rFonts w:ascii="Times New Roman" w:hAnsi="Times New Roman" w:cs="Times New Roman"/>
          <w:sz w:val="24"/>
        </w:rPr>
        <w:t xml:space="preserve"> определяется как отношение динамической вязкости к плотности жидкости.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Температура вспышки</w:t>
      </w:r>
      <w:r w:rsidRPr="00F92C54">
        <w:rPr>
          <w:rFonts w:ascii="Times New Roman" w:hAnsi="Times New Roman" w:cs="Times New Roman"/>
          <w:sz w:val="24"/>
        </w:rPr>
        <w:t xml:space="preserve"> – низшая температура вспышки паров нагреваемого смазочного материала при приближении пламени в условиях обычного давления.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Температура вспышки</w:t>
      </w:r>
      <w:r w:rsidRPr="00F92C54">
        <w:rPr>
          <w:rFonts w:ascii="Times New Roman" w:hAnsi="Times New Roman" w:cs="Times New Roman"/>
          <w:sz w:val="24"/>
        </w:rPr>
        <w:t xml:space="preserve"> должна быть выше температуры смазываемой поверхности.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Температура застывания</w:t>
      </w:r>
      <w:r w:rsidRPr="00F92C54">
        <w:rPr>
          <w:rFonts w:ascii="Times New Roman" w:hAnsi="Times New Roman" w:cs="Times New Roman"/>
          <w:sz w:val="24"/>
        </w:rPr>
        <w:t xml:space="preserve"> – это предельная температура, при которой масло теряет текучесть по определенному допуску (масло после наклона стандартной пробирки под углом 45° остается неподвижным в течение 1 мин). Косвенно по этой температуре можно судить о растекаемости смазочного материала по поверхности трения.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Противоизносные свойства</w:t>
      </w:r>
      <w:r w:rsidRPr="00F92C54">
        <w:rPr>
          <w:rFonts w:ascii="Times New Roman" w:hAnsi="Times New Roman" w:cs="Times New Roman"/>
          <w:sz w:val="24"/>
        </w:rPr>
        <w:t xml:space="preserve"> характеризуют способность масла уменьшать интенсивность изнашивания трущихся деталей, снижать затраты энергии на преодоление трения. Эти свойства зависят от вязкости и вязкостно-температурной характеристики, смазывающей способности и чистоты масла.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Моюще-диспергирующие свойства</w:t>
      </w:r>
      <w:r w:rsidRPr="00F92C54">
        <w:rPr>
          <w:rFonts w:ascii="Times New Roman" w:hAnsi="Times New Roman" w:cs="Times New Roman"/>
          <w:sz w:val="24"/>
        </w:rPr>
        <w:t xml:space="preserve">. Моющие свойства характеризуют способность масла обеспечивать необходимую чистоту деталей двигателя и противостоять лакообразованию на горячих поверхностях, а также препятствовать прилипанию углеродистых соединений. Диспергирующие свойства характеризуют способность масла препятствовать слипанию углеродистых частиц, удерживать их в состоянии устойчивой суспензии и разрушать крупные частицы продуктов окисления при их появлении.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Противоокислительные свойства</w:t>
      </w:r>
      <w:r w:rsidRPr="00F92C54">
        <w:rPr>
          <w:rFonts w:ascii="Times New Roman" w:hAnsi="Times New Roman" w:cs="Times New Roman"/>
          <w:sz w:val="24"/>
        </w:rPr>
        <w:t xml:space="preserve"> определяют стабильность масла, от которой зависит срок работы масел в двигателях, характеризуют их способность сохранять первоначальные свойства и проти- 160 востоять внешнему воздействию при нормальных </w:t>
      </w:r>
      <w:r w:rsidRPr="00F92C54">
        <w:rPr>
          <w:rFonts w:ascii="Times New Roman" w:hAnsi="Times New Roman" w:cs="Times New Roman"/>
          <w:sz w:val="24"/>
        </w:rPr>
        <w:lastRenderedPageBreak/>
        <w:t xml:space="preserve">температурах. Стойкость моторных масел к окислению повышается при введении антиокислительных присадок.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Коррозионная активность</w:t>
      </w:r>
      <w:r w:rsidRPr="00F92C54">
        <w:rPr>
          <w:rFonts w:ascii="Times New Roman" w:hAnsi="Times New Roman" w:cs="Times New Roman"/>
          <w:sz w:val="24"/>
        </w:rPr>
        <w:t xml:space="preserve"> всех масел зависит от содержания в них сернистых соединений, органических и неорганических кислот и других продуктов окисления. В лабораторных условиях антикоррозионные свойства моторных масел оценивают по потере массы свинцовых пластин (в расчете на 1 м2 их поверхности) за время испытания при температуре плюс 140°С.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 xml:space="preserve">Коррозионный износ деталей определяется также исходным значением щелочности и скоростью ее изменения. Чем больше проработало масло, тем ниже становится показатель щелочности.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Содержание механических примесей и воды</w:t>
      </w:r>
      <w:r w:rsidRPr="00F92C54">
        <w:rPr>
          <w:rFonts w:ascii="Times New Roman" w:hAnsi="Times New Roman" w:cs="Times New Roman"/>
          <w:sz w:val="24"/>
        </w:rPr>
        <w:t>. Механических примесей в маслах без присадок не должно быть, а в маслах с присадками их значение не должно превышать 0,015 % по массе. Механические примеси не должны оказывать абразивного действия на трущиеся поверхности. Вода в моторных маслах должна отсутствовать. Даже небольшое количество воды вызывает деструкцию присадок, происходит процесс шламообразования. Коксуемость – склонность масла при нагревании образовывать остаток с последующим термическим разложением остатка масла в отсутствие воздуха.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 xml:space="preserve"> Коксуемость</w:t>
      </w:r>
      <w:r w:rsidRPr="00F92C54">
        <w:rPr>
          <w:rFonts w:ascii="Times New Roman" w:hAnsi="Times New Roman" w:cs="Times New Roman"/>
          <w:sz w:val="24"/>
        </w:rPr>
        <w:t xml:space="preserve"> определяется как вес кокса в процентах к навеске испытуемого смазочного материала. Зольность – наличие в смазочном материале несгораемых веществ. Зольность определяют в лабораторных условиях и выражают процентным отношением образовавшейся золы к массе пробы масла, взятой для анализа.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Зольность</w:t>
      </w:r>
      <w:r w:rsidRPr="00F92C54">
        <w:rPr>
          <w:rFonts w:ascii="Times New Roman" w:hAnsi="Times New Roman" w:cs="Times New Roman"/>
          <w:sz w:val="24"/>
        </w:rPr>
        <w:t xml:space="preserve"> масел, не содержащих присадок, не превышает 0,02…0,025 % по массе. У масел с присадками зольность не должна быть менее 0,4 %, а у высококачественных марок масел не менее 1,15…1,65 % по массе. Повышенная зольность способствует увеличению твердости нагара в двигателях внутреннего сгорания.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Кислотное число</w:t>
      </w:r>
      <w:r w:rsidRPr="00F92C54">
        <w:rPr>
          <w:rFonts w:ascii="Times New Roman" w:hAnsi="Times New Roman" w:cs="Times New Roman"/>
          <w:sz w:val="24"/>
        </w:rPr>
        <w:t xml:space="preserve"> (КОН) характеризует содержание кислот в смазочном материале. Водорастворимой кислотой в наработавшем смазочном материале может быть серная кислота. При отсутствии водорастворимых кислот начальная кислотность смазочного материала обусловлена нафтеновыми кислотами. Возрастание кислотного числа позволяет судить о степени его окисления смазочного материала. Кислотное число определяется как количество миллиграммов едкого калия, требующегося для нейтрализации 1 г смазочного материала.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Стабильность к сдвигу</w:t>
      </w:r>
      <w:r w:rsidRPr="00F92C54">
        <w:rPr>
          <w:rFonts w:ascii="Times New Roman" w:hAnsi="Times New Roman" w:cs="Times New Roman"/>
          <w:sz w:val="24"/>
        </w:rPr>
        <w:t xml:space="preserve"> – это способность масла сохранять постоянную величину вязкости под воздействием высокой деформации сдвига при эксплуатации.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Температура каплепадения</w:t>
      </w:r>
      <w:r w:rsidRPr="00F92C54">
        <w:rPr>
          <w:rFonts w:ascii="Times New Roman" w:hAnsi="Times New Roman" w:cs="Times New Roman"/>
          <w:sz w:val="24"/>
        </w:rPr>
        <w:t xml:space="preserve"> является показателем температурной стойкости смазки. При достижении данной температуры, определяемой в лабораторных условиях, происходит падение первой капли смазки, нагреваемой в специальном приборе. Надежное смазывание узлов трения без вытекания смазки обеспечивается, если рабочая температура узла на 15…20°С ниже температуры каплепадения пластичной смазки.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t>Пенетрация</w:t>
      </w:r>
      <w:r w:rsidRPr="00F92C54">
        <w:rPr>
          <w:rFonts w:ascii="Times New Roman" w:hAnsi="Times New Roman" w:cs="Times New Roman"/>
          <w:sz w:val="24"/>
        </w:rPr>
        <w:t xml:space="preserve"> характеризует густоту смазки. Значение пенетрации определяется по шкале пенетрометра. Чем выше значение пенетрации, тем меньше густота (консистенция) данного смазочного материала. </w:t>
      </w:r>
    </w:p>
    <w:p w:rsid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i/>
          <w:sz w:val="24"/>
        </w:rPr>
        <w:lastRenderedPageBreak/>
        <w:t xml:space="preserve">Водостойкость </w:t>
      </w:r>
      <w:r w:rsidRPr="00F92C54">
        <w:rPr>
          <w:rFonts w:ascii="Times New Roman" w:hAnsi="Times New Roman" w:cs="Times New Roman"/>
          <w:sz w:val="24"/>
        </w:rPr>
        <w:t>– характеризует способность см</w:t>
      </w:r>
      <w:bookmarkStart w:id="0" w:name="_GoBack"/>
      <w:bookmarkEnd w:id="0"/>
      <w:r w:rsidRPr="00F92C54">
        <w:rPr>
          <w:rFonts w:ascii="Times New Roman" w:hAnsi="Times New Roman" w:cs="Times New Roman"/>
          <w:sz w:val="24"/>
        </w:rPr>
        <w:t xml:space="preserve">азочного материала противостоять растворению в воде. </w:t>
      </w:r>
    </w:p>
    <w:p w:rsidR="00E25B22" w:rsidRPr="00F92C54" w:rsidRDefault="00F92C54" w:rsidP="00F92C54">
      <w:pPr>
        <w:ind w:firstLine="567"/>
        <w:jc w:val="both"/>
        <w:rPr>
          <w:rFonts w:ascii="Times New Roman" w:hAnsi="Times New Roman" w:cs="Times New Roman"/>
          <w:sz w:val="24"/>
        </w:rPr>
      </w:pPr>
      <w:r w:rsidRPr="00F92C54">
        <w:rPr>
          <w:rFonts w:ascii="Times New Roman" w:hAnsi="Times New Roman" w:cs="Times New Roman"/>
          <w:sz w:val="24"/>
        </w:rPr>
        <w:t>За исключением вязкости, все рассмотренные показатели либо косвенно и ограниченно характеризуют поведение смазочного материала в эксплуатации, либо служат для контроля их качества при производстве, транспортировке и хранении.</w:t>
      </w:r>
    </w:p>
    <w:sectPr w:rsidR="00E25B22" w:rsidRPr="00F92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I2MTcwMjQ1MjNT0lEKTi0uzszPAykwrAUAc4MTJSwAAAA="/>
  </w:docVars>
  <w:rsids>
    <w:rsidRoot w:val="00AD2AD5"/>
    <w:rsid w:val="00AD2AD5"/>
    <w:rsid w:val="00E25B22"/>
    <w:rsid w:val="00F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FC1C1"/>
  <w15:chartTrackingRefBased/>
  <w15:docId w15:val="{1A5AD4CC-7EC0-4013-A1DE-013D5042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1682</Words>
  <Characters>9589</Characters>
  <Application>Microsoft Office Word</Application>
  <DocSecurity>0</DocSecurity>
  <Lines>79</Lines>
  <Paragraphs>22</Paragraphs>
  <ScaleCrop>false</ScaleCrop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2021-09-06T08:59:00Z</dcterms:created>
  <dcterms:modified xsi:type="dcterms:W3CDTF">2021-09-06T09:10:00Z</dcterms:modified>
</cp:coreProperties>
</file>