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F3" w:rsidRPr="003166F3" w:rsidRDefault="003166F3" w:rsidP="003166F3">
      <w:pPr>
        <w:jc w:val="center"/>
        <w:rPr>
          <w:rFonts w:ascii="Times New Roman" w:hAnsi="Times New Roman" w:cs="Times New Roman"/>
          <w:b/>
          <w:sz w:val="24"/>
        </w:rPr>
      </w:pPr>
      <w:r w:rsidRPr="003166F3">
        <w:rPr>
          <w:rFonts w:ascii="Times New Roman" w:hAnsi="Times New Roman" w:cs="Times New Roman"/>
          <w:b/>
          <w:sz w:val="24"/>
        </w:rPr>
        <w:t>Практическое занятие №7.</w:t>
      </w:r>
    </w:p>
    <w:p w:rsidR="003166F3" w:rsidRPr="003166F3" w:rsidRDefault="003166F3" w:rsidP="003166F3">
      <w:pPr>
        <w:jc w:val="center"/>
        <w:rPr>
          <w:rFonts w:ascii="Times New Roman" w:hAnsi="Times New Roman" w:cs="Times New Roman"/>
          <w:b/>
          <w:sz w:val="24"/>
        </w:rPr>
      </w:pPr>
      <w:r w:rsidRPr="003166F3">
        <w:rPr>
          <w:rFonts w:ascii="Times New Roman" w:hAnsi="Times New Roman" w:cs="Times New Roman"/>
          <w:b/>
          <w:sz w:val="24"/>
        </w:rPr>
        <w:t>Определение класса износостойкости материала</w:t>
      </w:r>
    </w:p>
    <w:p w:rsidR="003166F3" w:rsidRDefault="003166F3" w:rsidP="003166F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166F3">
        <w:rPr>
          <w:rFonts w:ascii="Times New Roman" w:hAnsi="Times New Roman" w:cs="Times New Roman"/>
          <w:i/>
          <w:sz w:val="24"/>
        </w:rPr>
        <w:t>Цель</w:t>
      </w:r>
      <w:r w:rsidRPr="003166F3">
        <w:rPr>
          <w:rFonts w:ascii="Times New Roman" w:hAnsi="Times New Roman" w:cs="Times New Roman"/>
          <w:sz w:val="24"/>
        </w:rPr>
        <w:t>: научиться определять класс износостойкости материала.</w:t>
      </w:r>
    </w:p>
    <w:p w:rsidR="003166F3" w:rsidRDefault="003166F3" w:rsidP="003166F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166F3">
        <w:rPr>
          <w:rFonts w:ascii="Times New Roman" w:hAnsi="Times New Roman" w:cs="Times New Roman"/>
          <w:i/>
          <w:sz w:val="24"/>
        </w:rPr>
        <w:t>Задание</w:t>
      </w:r>
      <w:r w:rsidRPr="003166F3">
        <w:rPr>
          <w:rFonts w:ascii="Times New Roman" w:hAnsi="Times New Roman" w:cs="Times New Roman"/>
          <w:sz w:val="24"/>
        </w:rPr>
        <w:t>: Задание включает вид узла трени</w:t>
      </w:r>
      <w:r>
        <w:rPr>
          <w:rFonts w:ascii="Times New Roman" w:hAnsi="Times New Roman" w:cs="Times New Roman"/>
          <w:sz w:val="24"/>
        </w:rPr>
        <w:t xml:space="preserve">я и материал, из которого он </w:t>
      </w:r>
      <w:r w:rsidRPr="003166F3">
        <w:rPr>
          <w:rFonts w:ascii="Times New Roman" w:hAnsi="Times New Roman" w:cs="Times New Roman"/>
          <w:sz w:val="24"/>
        </w:rPr>
        <w:t xml:space="preserve">изготовлен. Требуется, исходя из условий задания, определить класс износостойкости. </w:t>
      </w:r>
    </w:p>
    <w:p w:rsidR="003166F3" w:rsidRDefault="003166F3" w:rsidP="003166F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166F3">
        <w:rPr>
          <w:rFonts w:ascii="Times New Roman" w:hAnsi="Times New Roman" w:cs="Times New Roman"/>
          <w:i/>
          <w:sz w:val="24"/>
        </w:rPr>
        <w:t>Требование к отчетным материалам</w:t>
      </w:r>
      <w:r w:rsidRPr="003166F3">
        <w:rPr>
          <w:rFonts w:ascii="Times New Roman" w:hAnsi="Times New Roman" w:cs="Times New Roman"/>
          <w:sz w:val="24"/>
        </w:rPr>
        <w:t xml:space="preserve">: Отчет должен содержать цель работы, краткие теоретические сведения, задание, расчет, вывод. </w:t>
      </w:r>
    </w:p>
    <w:p w:rsidR="003166F3" w:rsidRDefault="003166F3" w:rsidP="003166F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166F3">
        <w:rPr>
          <w:rFonts w:ascii="Times New Roman" w:hAnsi="Times New Roman" w:cs="Times New Roman"/>
          <w:i/>
          <w:sz w:val="24"/>
        </w:rPr>
        <w:t>Ход занятия</w:t>
      </w:r>
      <w:r w:rsidRPr="003166F3">
        <w:rPr>
          <w:rFonts w:ascii="Times New Roman" w:hAnsi="Times New Roman" w:cs="Times New Roman"/>
          <w:sz w:val="24"/>
        </w:rPr>
        <w:t>: Изучить теоретический раздел методических указаний. Получить задание у преподавателя. Произвести необходимые расчеты. На основании таблиц приложения определить класс износостойкости.</w:t>
      </w:r>
    </w:p>
    <w:p w:rsidR="003166F3" w:rsidRDefault="003166F3" w:rsidP="003166F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166F3">
        <w:rPr>
          <w:rFonts w:ascii="Times New Roman" w:hAnsi="Times New Roman" w:cs="Times New Roman"/>
          <w:i/>
          <w:sz w:val="24"/>
        </w:rPr>
        <w:t>Рекомендации по выполнению задания</w:t>
      </w:r>
      <w:r w:rsidRPr="003166F3">
        <w:rPr>
          <w:rFonts w:ascii="Times New Roman" w:hAnsi="Times New Roman" w:cs="Times New Roman"/>
          <w:sz w:val="24"/>
        </w:rPr>
        <w:t xml:space="preserve">: Детали узлов трения в зависимости от их функционального назначения изготавливают из износостойких, антифрикционных и фрикционных конструкционных материалов. </w:t>
      </w:r>
      <w:proofErr w:type="spellStart"/>
      <w:r w:rsidRPr="003166F3">
        <w:rPr>
          <w:rFonts w:ascii="Times New Roman" w:hAnsi="Times New Roman" w:cs="Times New Roman"/>
          <w:sz w:val="24"/>
        </w:rPr>
        <w:t>Антифрикционность</w:t>
      </w:r>
      <w:proofErr w:type="spellEnd"/>
      <w:r w:rsidRPr="003166F3">
        <w:rPr>
          <w:rFonts w:ascii="Times New Roman" w:hAnsi="Times New Roman" w:cs="Times New Roman"/>
          <w:sz w:val="24"/>
        </w:rPr>
        <w:t xml:space="preserve"> –собирательная качественная характеристика совокупности свойств материала, обеспечивающих его нормальную работу в условиях трения. </w:t>
      </w:r>
      <w:proofErr w:type="spellStart"/>
      <w:r w:rsidRPr="003166F3">
        <w:rPr>
          <w:rFonts w:ascii="Times New Roman" w:hAnsi="Times New Roman" w:cs="Times New Roman"/>
          <w:sz w:val="24"/>
        </w:rPr>
        <w:t>Антифрикционность</w:t>
      </w:r>
      <w:proofErr w:type="spellEnd"/>
      <w:r w:rsidRPr="003166F3">
        <w:rPr>
          <w:rFonts w:ascii="Times New Roman" w:hAnsi="Times New Roman" w:cs="Times New Roman"/>
          <w:sz w:val="24"/>
        </w:rPr>
        <w:t xml:space="preserve"> материала определяется главным образом коэффициентом трения, несущей способностью, износостойкостью и теплостойкостью. При наиболее благоприятном сочетании указанных факторов достигается высокая </w:t>
      </w:r>
      <w:proofErr w:type="spellStart"/>
      <w:r w:rsidRPr="003166F3">
        <w:rPr>
          <w:rFonts w:ascii="Times New Roman" w:hAnsi="Times New Roman" w:cs="Times New Roman"/>
          <w:sz w:val="24"/>
        </w:rPr>
        <w:t>антифрикционность</w:t>
      </w:r>
      <w:proofErr w:type="spellEnd"/>
      <w:r w:rsidRPr="003166F3">
        <w:rPr>
          <w:rFonts w:ascii="Times New Roman" w:hAnsi="Times New Roman" w:cs="Times New Roman"/>
          <w:sz w:val="24"/>
        </w:rPr>
        <w:t xml:space="preserve"> материала. </w:t>
      </w:r>
    </w:p>
    <w:p w:rsidR="003166F3" w:rsidRDefault="003166F3" w:rsidP="003166F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166F3">
        <w:rPr>
          <w:rFonts w:ascii="Times New Roman" w:hAnsi="Times New Roman" w:cs="Times New Roman"/>
          <w:sz w:val="24"/>
        </w:rPr>
        <w:t xml:space="preserve">Одним из главных требований к материалу пары трения является его износостойкость применительно к заданным условиям эксплуатации. Износостойкость может быть оценена показателем износостойкости </w:t>
      </w:r>
      <w:proofErr w:type="gramStart"/>
      <w:r w:rsidRPr="003166F3">
        <w:rPr>
          <w:rFonts w:ascii="Times New Roman" w:hAnsi="Times New Roman" w:cs="Times New Roman"/>
          <w:sz w:val="24"/>
        </w:rPr>
        <w:t>И</w:t>
      </w:r>
      <w:proofErr w:type="gramEnd"/>
      <w:r w:rsidRPr="003166F3">
        <w:rPr>
          <w:rFonts w:ascii="Times New Roman" w:hAnsi="Times New Roman" w:cs="Times New Roman"/>
          <w:sz w:val="24"/>
        </w:rPr>
        <w:t>, который изменяется в пределах от 10 до 10</w:t>
      </w:r>
      <w:r w:rsidRPr="003166F3">
        <w:rPr>
          <w:rFonts w:ascii="Times New Roman" w:hAnsi="Times New Roman" w:cs="Times New Roman"/>
          <w:sz w:val="24"/>
          <w:vertAlign w:val="superscript"/>
        </w:rPr>
        <w:t>13</w:t>
      </w:r>
      <w:r w:rsidRPr="003166F3">
        <w:rPr>
          <w:rFonts w:ascii="Times New Roman" w:hAnsi="Times New Roman" w:cs="Times New Roman"/>
          <w:sz w:val="24"/>
        </w:rPr>
        <w:t xml:space="preserve">. Для отнесения изделия к определенному классу его износостойкость представляют в показательной или логарифмической форме </w:t>
      </w:r>
    </w:p>
    <w:p w:rsidR="004B70C2" w:rsidRDefault="003166F3" w:rsidP="003166F3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3166F3">
        <w:rPr>
          <w:rFonts w:ascii="Times New Roman" w:hAnsi="Times New Roman" w:cs="Times New Roman"/>
          <w:sz w:val="24"/>
        </w:rPr>
        <w:t xml:space="preserve">И = α k </w:t>
      </w:r>
      <w:r w:rsidRPr="003166F3">
        <w:rPr>
          <w:rFonts w:ascii="Cambria Math" w:hAnsi="Cambria Math" w:cs="Cambria Math"/>
          <w:sz w:val="24"/>
        </w:rPr>
        <w:t>⋅</w:t>
      </w:r>
      <w:r w:rsidRPr="003166F3">
        <w:rPr>
          <w:rFonts w:ascii="Times New Roman" w:hAnsi="Times New Roman" w:cs="Times New Roman"/>
          <w:sz w:val="24"/>
        </w:rPr>
        <w:t xml:space="preserve"> 10K, </w:t>
      </w:r>
      <w:proofErr w:type="spellStart"/>
      <w:r w:rsidRPr="003166F3">
        <w:rPr>
          <w:rFonts w:ascii="Times New Roman" w:hAnsi="Times New Roman" w:cs="Times New Roman"/>
          <w:sz w:val="24"/>
        </w:rPr>
        <w:t>lgИ</w:t>
      </w:r>
      <w:proofErr w:type="spellEnd"/>
      <w:r w:rsidRPr="003166F3">
        <w:rPr>
          <w:rFonts w:ascii="Times New Roman" w:hAnsi="Times New Roman" w:cs="Times New Roman"/>
          <w:sz w:val="24"/>
        </w:rPr>
        <w:t xml:space="preserve"> = К + </w:t>
      </w:r>
      <w:proofErr w:type="spellStart"/>
      <w:r w:rsidRPr="003166F3">
        <w:rPr>
          <w:rFonts w:ascii="Times New Roman" w:hAnsi="Times New Roman" w:cs="Times New Roman"/>
          <w:sz w:val="24"/>
        </w:rPr>
        <w:t>lg</w:t>
      </w:r>
      <w:proofErr w:type="spellEnd"/>
      <w:r w:rsidRPr="003166F3">
        <w:rPr>
          <w:rFonts w:ascii="Times New Roman" w:hAnsi="Times New Roman" w:cs="Times New Roman"/>
          <w:sz w:val="24"/>
        </w:rPr>
        <w:t>α k, где 1≤ α k</w:t>
      </w:r>
    </w:p>
    <w:p w:rsidR="003166F3" w:rsidRPr="003166F3" w:rsidRDefault="003166F3" w:rsidP="003166F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166F3">
        <w:rPr>
          <w:rFonts w:ascii="Times New Roman" w:hAnsi="Times New Roman" w:cs="Times New Roman"/>
          <w:sz w:val="24"/>
        </w:rPr>
        <w:t>где 1≤ α k</w:t>
      </w:r>
      <w:r w:rsidRPr="003166F3">
        <w:rPr>
          <w:rFonts w:ascii="Times New Roman" w:hAnsi="Times New Roman" w:cs="Times New Roman"/>
          <w:sz w:val="24"/>
          <w:lang w:val="kk-KZ"/>
        </w:rPr>
        <w:t xml:space="preserve"> </w:t>
      </w:r>
      <w:r w:rsidRPr="003166F3">
        <w:rPr>
          <w:rFonts w:ascii="Times New Roman" w:hAnsi="Times New Roman" w:cs="Times New Roman"/>
          <w:sz w:val="24"/>
        </w:rPr>
        <w:t xml:space="preserve">соответственно мантисса логарифма 0 ≤ </w:t>
      </w:r>
      <w:proofErr w:type="spellStart"/>
      <w:r w:rsidRPr="003166F3">
        <w:rPr>
          <w:rFonts w:ascii="Times New Roman" w:hAnsi="Times New Roman" w:cs="Times New Roman"/>
          <w:sz w:val="24"/>
        </w:rPr>
        <w:t>lg</w:t>
      </w:r>
      <w:proofErr w:type="spellEnd"/>
      <w:r w:rsidRPr="003166F3">
        <w:rPr>
          <w:rFonts w:ascii="Times New Roman" w:hAnsi="Times New Roman" w:cs="Times New Roman"/>
          <w:sz w:val="24"/>
        </w:rPr>
        <w:t xml:space="preserve">α </w:t>
      </w:r>
      <w:proofErr w:type="gramStart"/>
      <w:r w:rsidRPr="003166F3">
        <w:rPr>
          <w:rFonts w:ascii="Times New Roman" w:hAnsi="Times New Roman" w:cs="Times New Roman"/>
          <w:sz w:val="24"/>
        </w:rPr>
        <w:t xml:space="preserve">&lt; </w:t>
      </w:r>
      <w:r w:rsidRPr="003166F3">
        <w:rPr>
          <w:rFonts w:ascii="Times New Roman" w:hAnsi="Times New Roman" w:cs="Times New Roman"/>
          <w:sz w:val="24"/>
        </w:rPr>
        <w:t>k</w:t>
      </w:r>
      <w:proofErr w:type="gramEnd"/>
      <w:r w:rsidRPr="003166F3">
        <w:rPr>
          <w:rFonts w:ascii="Times New Roman" w:hAnsi="Times New Roman" w:cs="Times New Roman"/>
          <w:sz w:val="24"/>
          <w:lang w:val="kk-KZ"/>
        </w:rPr>
        <w:t xml:space="preserve"> </w:t>
      </w:r>
      <w:r w:rsidRPr="003166F3">
        <w:rPr>
          <w:rFonts w:ascii="Times New Roman" w:hAnsi="Times New Roman" w:cs="Times New Roman"/>
          <w:sz w:val="24"/>
        </w:rPr>
        <w:t>а характеристика логарифма К – целое число, обозначающее класс износостойкости</w:t>
      </w:r>
      <w:r>
        <w:rPr>
          <w:rFonts w:ascii="Times New Roman" w:hAnsi="Times New Roman" w:cs="Times New Roman"/>
          <w:sz w:val="24"/>
        </w:rPr>
        <w:t>.</w:t>
      </w:r>
    </w:p>
    <w:p w:rsidR="003166F3" w:rsidRDefault="003166F3" w:rsidP="003166F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166F3">
        <w:rPr>
          <w:rFonts w:ascii="Times New Roman" w:hAnsi="Times New Roman" w:cs="Times New Roman"/>
          <w:sz w:val="24"/>
        </w:rPr>
        <w:t xml:space="preserve">Устанавливаются десять классов износостойкости – от 3 до 12 класса включительно. Нижняя граница </w:t>
      </w:r>
      <w:proofErr w:type="gramStart"/>
      <w:r w:rsidRPr="003166F3">
        <w:rPr>
          <w:rFonts w:ascii="Times New Roman" w:hAnsi="Times New Roman" w:cs="Times New Roman"/>
          <w:sz w:val="24"/>
        </w:rPr>
        <w:t>И</w:t>
      </w:r>
      <w:proofErr w:type="gramEnd"/>
      <w:r w:rsidRPr="003166F3">
        <w:rPr>
          <w:rFonts w:ascii="Times New Roman" w:hAnsi="Times New Roman" w:cs="Times New Roman"/>
          <w:sz w:val="24"/>
        </w:rPr>
        <w:t xml:space="preserve"> в каждом классе не входит в его состав. Каждый класс износостойкости разбивается на пять разрядов. </w:t>
      </w:r>
    </w:p>
    <w:p w:rsidR="003166F3" w:rsidRDefault="003166F3" w:rsidP="003166F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166F3">
        <w:rPr>
          <w:rFonts w:ascii="Times New Roman" w:hAnsi="Times New Roman" w:cs="Times New Roman"/>
          <w:sz w:val="24"/>
        </w:rPr>
        <w:t xml:space="preserve">Отнесение к определенному классу разряду производят в соответствии со справочными таблицами. </w:t>
      </w:r>
    </w:p>
    <w:p w:rsidR="003166F3" w:rsidRPr="003166F3" w:rsidRDefault="003166F3" w:rsidP="003166F3">
      <w:pPr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3166F3">
        <w:rPr>
          <w:rFonts w:ascii="Times New Roman" w:hAnsi="Times New Roman" w:cs="Times New Roman"/>
          <w:sz w:val="24"/>
        </w:rPr>
        <w:t xml:space="preserve">Для обозначения класса износостойкости устанавливается </w:t>
      </w:r>
      <w:proofErr w:type="spellStart"/>
      <w:r w:rsidRPr="003166F3">
        <w:rPr>
          <w:rFonts w:ascii="Times New Roman" w:hAnsi="Times New Roman" w:cs="Times New Roman"/>
          <w:sz w:val="24"/>
        </w:rPr>
        <w:t>буквенноцифровой</w:t>
      </w:r>
      <w:proofErr w:type="spellEnd"/>
      <w:r w:rsidRPr="003166F3">
        <w:rPr>
          <w:rFonts w:ascii="Times New Roman" w:hAnsi="Times New Roman" w:cs="Times New Roman"/>
          <w:sz w:val="24"/>
        </w:rPr>
        <w:t xml:space="preserve"> символ, в котором первые два места занимают прописные буквы КИ, далее следует обозначение номера класса цифрами от 3 до 12 и после косой черты – цифры от 1 до 5, соответствующие номеру разряда в данном классе. Для групп каждого класса износостойкости характерны определенные виды контактного взаимодействия поверхностей трения: для классов 12- 6 – упругое взаимодействие (упругое и упругопластическое взаимодействие); для классов 5-4 – пластическое; для класса 3 – </w:t>
      </w:r>
      <w:proofErr w:type="spellStart"/>
      <w:r w:rsidRPr="003166F3">
        <w:rPr>
          <w:rFonts w:ascii="Times New Roman" w:hAnsi="Times New Roman" w:cs="Times New Roman"/>
          <w:sz w:val="24"/>
        </w:rPr>
        <w:t>микрорезание</w:t>
      </w:r>
      <w:proofErr w:type="spellEnd"/>
      <w:r w:rsidRPr="003166F3">
        <w:rPr>
          <w:rFonts w:ascii="Times New Roman" w:hAnsi="Times New Roman" w:cs="Times New Roman"/>
          <w:sz w:val="24"/>
        </w:rPr>
        <w:t>. При проектировании узла трения и выборе материала необходимо стремиться к обеспечению упругого взаимодействия поверхностей трения, при котором интенсивность изнашивания значительно меньше, чем при пластическом.</w:t>
      </w:r>
      <w:bookmarkStart w:id="0" w:name="_GoBack"/>
      <w:bookmarkEnd w:id="0"/>
    </w:p>
    <w:sectPr w:rsidR="003166F3" w:rsidRPr="0031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954"/>
    <w:multiLevelType w:val="hybridMultilevel"/>
    <w:tmpl w:val="E042F23C"/>
    <w:lvl w:ilvl="0" w:tplc="97366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kwrQUASr2/HywAAAA="/>
  </w:docVars>
  <w:rsids>
    <w:rsidRoot w:val="00135CA3"/>
    <w:rsid w:val="00135CA3"/>
    <w:rsid w:val="002F52BB"/>
    <w:rsid w:val="003166F3"/>
    <w:rsid w:val="004B70C2"/>
    <w:rsid w:val="0056084E"/>
    <w:rsid w:val="00B5170B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D071C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2021-09-06T09:27:00Z</dcterms:created>
  <dcterms:modified xsi:type="dcterms:W3CDTF">2021-09-06T09:53:00Z</dcterms:modified>
</cp:coreProperties>
</file>