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3258D" w14:textId="69B3E21D" w:rsidR="00C42EC5" w:rsidRPr="00FB46A0" w:rsidRDefault="00C42EC5" w:rsidP="00B677C3">
      <w:pPr>
        <w:pStyle w:val="3"/>
        <w:spacing w:after="0"/>
        <w:ind w:firstLine="536"/>
        <w:jc w:val="center"/>
        <w:rPr>
          <w:caps/>
          <w:sz w:val="28"/>
          <w:szCs w:val="28"/>
          <w:lang w:val="kk-KZ"/>
        </w:rPr>
      </w:pPr>
      <w:bookmarkStart w:id="0" w:name="_GoBack"/>
      <w:bookmarkEnd w:id="0"/>
      <w:r w:rsidRPr="00FB46A0">
        <w:rPr>
          <w:caps/>
          <w:sz w:val="28"/>
          <w:szCs w:val="28"/>
          <w:lang w:val="kk-KZ"/>
        </w:rPr>
        <w:t>ЛАБОРАТОРНАЯ РАБОТА</w:t>
      </w:r>
    </w:p>
    <w:p w14:paraId="43EFEE1D" w14:textId="003AFC27" w:rsidR="00C42EC5" w:rsidRPr="00C42EC5" w:rsidRDefault="00C42EC5" w:rsidP="00B677C3">
      <w:pPr>
        <w:pStyle w:val="3"/>
        <w:spacing w:after="0"/>
        <w:jc w:val="center"/>
        <w:rPr>
          <w:caps/>
          <w:sz w:val="28"/>
          <w:szCs w:val="28"/>
        </w:rPr>
      </w:pPr>
      <w:r w:rsidRPr="00FB46A0">
        <w:rPr>
          <w:caps/>
          <w:sz w:val="28"/>
          <w:szCs w:val="28"/>
        </w:rPr>
        <w:t xml:space="preserve"> </w:t>
      </w:r>
      <w:r w:rsidRPr="00FB46A0">
        <w:rPr>
          <w:caps/>
          <w:sz w:val="28"/>
          <w:szCs w:val="28"/>
          <w:lang w:val="kk-KZ"/>
        </w:rPr>
        <w:t>«</w:t>
      </w:r>
      <w:r w:rsidRPr="00C42EC5">
        <w:rPr>
          <w:caps/>
          <w:sz w:val="28"/>
          <w:szCs w:val="28"/>
        </w:rPr>
        <w:t>испытани</w:t>
      </w:r>
      <w:r w:rsidR="00FF4D07">
        <w:rPr>
          <w:caps/>
          <w:sz w:val="28"/>
          <w:szCs w:val="28"/>
        </w:rPr>
        <w:t>Е</w:t>
      </w:r>
      <w:r w:rsidRPr="00C42EC5">
        <w:rPr>
          <w:caps/>
          <w:sz w:val="28"/>
          <w:szCs w:val="28"/>
        </w:rPr>
        <w:t xml:space="preserve"> материалов на износостойкость</w:t>
      </w:r>
    </w:p>
    <w:p w14:paraId="21345CB4" w14:textId="668E9FAE" w:rsidR="00C42EC5" w:rsidRPr="00FB46A0" w:rsidRDefault="00C42EC5" w:rsidP="00B677C3">
      <w:pPr>
        <w:pStyle w:val="3"/>
        <w:spacing w:after="0"/>
        <w:jc w:val="center"/>
        <w:rPr>
          <w:caps/>
          <w:sz w:val="28"/>
          <w:szCs w:val="28"/>
          <w:lang w:val="kk-KZ"/>
        </w:rPr>
      </w:pPr>
      <w:r w:rsidRPr="00C42EC5">
        <w:rPr>
          <w:caps/>
          <w:sz w:val="28"/>
          <w:szCs w:val="28"/>
        </w:rPr>
        <w:t>при трении о нежестко закрепленные абразивные частицы</w:t>
      </w:r>
      <w:r w:rsidRPr="00FB46A0">
        <w:rPr>
          <w:caps/>
          <w:sz w:val="28"/>
          <w:szCs w:val="28"/>
          <w:lang w:val="kk-KZ"/>
        </w:rPr>
        <w:t>»</w:t>
      </w:r>
    </w:p>
    <w:p w14:paraId="70D52DFE" w14:textId="77777777" w:rsidR="00C42EC5" w:rsidRDefault="00C42EC5" w:rsidP="00B677C3">
      <w:pPr>
        <w:ind w:firstLine="536"/>
        <w:jc w:val="center"/>
        <w:rPr>
          <w:b/>
          <w:szCs w:val="28"/>
          <w:lang w:val="kk-KZ"/>
        </w:rPr>
      </w:pPr>
    </w:p>
    <w:p w14:paraId="3D5269DA" w14:textId="77777777" w:rsidR="00C42EC5" w:rsidRPr="00A62732" w:rsidRDefault="00C42EC5" w:rsidP="00B677C3">
      <w:pPr>
        <w:ind w:firstLine="536"/>
        <w:jc w:val="center"/>
        <w:rPr>
          <w:b/>
          <w:szCs w:val="28"/>
        </w:rPr>
      </w:pPr>
      <w:r w:rsidRPr="00A62732">
        <w:rPr>
          <w:b/>
          <w:szCs w:val="28"/>
        </w:rPr>
        <w:t>Цель работы</w:t>
      </w:r>
    </w:p>
    <w:p w14:paraId="0ECE811F" w14:textId="2704D5D5" w:rsidR="00C42EC5" w:rsidRDefault="00FF4D07" w:rsidP="00B677C3">
      <w:pPr>
        <w:ind w:firstLine="536"/>
        <w:jc w:val="both"/>
        <w:rPr>
          <w:szCs w:val="28"/>
        </w:rPr>
      </w:pPr>
      <w:r w:rsidRPr="00FF4D07">
        <w:rPr>
          <w:szCs w:val="28"/>
        </w:rPr>
        <w:t xml:space="preserve">Ознакомление с параметрами </w:t>
      </w:r>
      <w:r>
        <w:rPr>
          <w:szCs w:val="28"/>
        </w:rPr>
        <w:t>износостойкости и</w:t>
      </w:r>
      <w:r w:rsidRPr="00FF4D07">
        <w:rPr>
          <w:szCs w:val="28"/>
        </w:rPr>
        <w:t xml:space="preserve"> испытани</w:t>
      </w:r>
      <w:r>
        <w:rPr>
          <w:szCs w:val="28"/>
        </w:rPr>
        <w:t>е</w:t>
      </w:r>
      <w:r w:rsidRPr="00FF4D07">
        <w:rPr>
          <w:szCs w:val="28"/>
        </w:rPr>
        <w:t xml:space="preserve"> материалов на износостойкость</w:t>
      </w:r>
      <w:r>
        <w:rPr>
          <w:szCs w:val="28"/>
        </w:rPr>
        <w:t xml:space="preserve"> методом</w:t>
      </w:r>
      <w:r w:rsidRPr="00FF4D07">
        <w:rPr>
          <w:szCs w:val="28"/>
        </w:rPr>
        <w:t xml:space="preserve"> трени</w:t>
      </w:r>
      <w:r>
        <w:rPr>
          <w:szCs w:val="28"/>
        </w:rPr>
        <w:t>я</w:t>
      </w:r>
      <w:r w:rsidRPr="00FF4D07">
        <w:rPr>
          <w:szCs w:val="28"/>
        </w:rPr>
        <w:t xml:space="preserve"> о </w:t>
      </w:r>
      <w:proofErr w:type="spellStart"/>
      <w:r w:rsidRPr="00FF4D07">
        <w:rPr>
          <w:szCs w:val="28"/>
        </w:rPr>
        <w:t>нежестко</w:t>
      </w:r>
      <w:proofErr w:type="spellEnd"/>
      <w:r w:rsidRPr="00FF4D07">
        <w:rPr>
          <w:szCs w:val="28"/>
        </w:rPr>
        <w:t xml:space="preserve"> закрепленные абразивные частицы</w:t>
      </w:r>
      <w:r>
        <w:rPr>
          <w:szCs w:val="28"/>
        </w:rPr>
        <w:t>.</w:t>
      </w:r>
    </w:p>
    <w:p w14:paraId="7041A237" w14:textId="77777777" w:rsidR="00FF4D07" w:rsidRPr="00A62732" w:rsidRDefault="00FF4D07" w:rsidP="00B677C3">
      <w:pPr>
        <w:ind w:firstLine="536"/>
        <w:jc w:val="both"/>
        <w:rPr>
          <w:szCs w:val="28"/>
        </w:rPr>
      </w:pPr>
    </w:p>
    <w:p w14:paraId="233C2C00" w14:textId="77777777" w:rsidR="00C42EC5" w:rsidRDefault="00C42EC5" w:rsidP="00B677C3">
      <w:pPr>
        <w:ind w:firstLine="536"/>
        <w:jc w:val="center"/>
        <w:rPr>
          <w:b/>
          <w:bCs/>
          <w:color w:val="000000"/>
        </w:rPr>
      </w:pPr>
      <w:r w:rsidRPr="005C20AA">
        <w:rPr>
          <w:b/>
          <w:bCs/>
          <w:color w:val="000000"/>
        </w:rPr>
        <w:t xml:space="preserve">Необходимое </w:t>
      </w:r>
      <w:r>
        <w:rPr>
          <w:b/>
          <w:bCs/>
          <w:color w:val="000000"/>
        </w:rPr>
        <w:t>оборудование, материалы</w:t>
      </w:r>
    </w:p>
    <w:p w14:paraId="5670B625" w14:textId="5B08BC5F" w:rsidR="00C42EC5" w:rsidRPr="00766AF3" w:rsidRDefault="00C42EC5" w:rsidP="00B677C3">
      <w:pPr>
        <w:pStyle w:val="21"/>
        <w:keepNext w:val="0"/>
        <w:overflowPunct/>
        <w:autoSpaceDE/>
        <w:autoSpaceDN/>
        <w:adjustRightInd/>
        <w:ind w:firstLine="536"/>
        <w:textAlignment w:val="auto"/>
        <w:rPr>
          <w:szCs w:val="28"/>
          <w:lang w:val="kk-KZ"/>
        </w:rPr>
      </w:pPr>
      <w:r>
        <w:rPr>
          <w:szCs w:val="28"/>
        </w:rPr>
        <w:t xml:space="preserve">1. </w:t>
      </w:r>
      <w:r w:rsidR="00FF4D07">
        <w:rPr>
          <w:szCs w:val="28"/>
        </w:rPr>
        <w:t>И</w:t>
      </w:r>
      <w:r w:rsidR="00FF4D07" w:rsidRPr="00FF4D07">
        <w:rPr>
          <w:szCs w:val="28"/>
        </w:rPr>
        <w:t>спытательн</w:t>
      </w:r>
      <w:r w:rsidR="00FF4D07">
        <w:rPr>
          <w:szCs w:val="28"/>
        </w:rPr>
        <w:t>ая</w:t>
      </w:r>
      <w:r w:rsidR="00FF4D07" w:rsidRPr="00FF4D07">
        <w:rPr>
          <w:szCs w:val="28"/>
        </w:rPr>
        <w:t xml:space="preserve"> </w:t>
      </w:r>
      <w:proofErr w:type="gramStart"/>
      <w:r w:rsidR="00FF4D07" w:rsidRPr="00FF4D07">
        <w:rPr>
          <w:szCs w:val="28"/>
        </w:rPr>
        <w:t>установк</w:t>
      </w:r>
      <w:r w:rsidR="00FF4D07">
        <w:rPr>
          <w:szCs w:val="28"/>
        </w:rPr>
        <w:t xml:space="preserve">а </w:t>
      </w:r>
      <w:r>
        <w:rPr>
          <w:szCs w:val="28"/>
          <w:lang w:val="kk-KZ"/>
        </w:rPr>
        <w:t>.</w:t>
      </w:r>
      <w:proofErr w:type="gramEnd"/>
      <w:r>
        <w:rPr>
          <w:szCs w:val="28"/>
          <w:lang w:val="kk-KZ"/>
        </w:rPr>
        <w:t xml:space="preserve"> </w:t>
      </w:r>
    </w:p>
    <w:p w14:paraId="3D08817C" w14:textId="77777777" w:rsidR="00C42EC5" w:rsidRPr="00A62732" w:rsidRDefault="00C42EC5" w:rsidP="00B677C3">
      <w:pPr>
        <w:pStyle w:val="21"/>
        <w:keepNext w:val="0"/>
        <w:overflowPunct/>
        <w:autoSpaceDE/>
        <w:autoSpaceDN/>
        <w:adjustRightInd/>
        <w:ind w:firstLine="536"/>
        <w:textAlignment w:val="auto"/>
        <w:rPr>
          <w:szCs w:val="28"/>
        </w:rPr>
      </w:pPr>
      <w:r>
        <w:rPr>
          <w:szCs w:val="28"/>
        </w:rPr>
        <w:t>2.</w:t>
      </w:r>
      <w:r w:rsidRPr="00A62732">
        <w:rPr>
          <w:szCs w:val="28"/>
        </w:rPr>
        <w:t xml:space="preserve"> Образцы для измерения шероховатости поверхности.</w:t>
      </w:r>
    </w:p>
    <w:p w14:paraId="0A5C35EF" w14:textId="77777777" w:rsidR="00C42EC5" w:rsidRPr="00A62732" w:rsidRDefault="00C42EC5" w:rsidP="00B677C3">
      <w:pPr>
        <w:ind w:firstLine="536"/>
        <w:jc w:val="both"/>
        <w:rPr>
          <w:b/>
          <w:szCs w:val="28"/>
        </w:rPr>
      </w:pPr>
    </w:p>
    <w:p w14:paraId="0E8DDB08" w14:textId="77777777" w:rsidR="00C42EC5" w:rsidRPr="00AD7185" w:rsidRDefault="00C42EC5" w:rsidP="00B677C3">
      <w:pPr>
        <w:pStyle w:val="a3"/>
        <w:spacing w:after="0"/>
        <w:ind w:firstLine="536"/>
        <w:jc w:val="center"/>
        <w:rPr>
          <w:caps/>
          <w:szCs w:val="28"/>
          <w:lang w:val="kk-KZ"/>
        </w:rPr>
      </w:pPr>
      <w:r w:rsidRPr="00AD7185">
        <w:rPr>
          <w:szCs w:val="28"/>
        </w:rPr>
        <w:t>ТЕОРЕТИЧЕСКИЕ СВЕДЕНИЯ</w:t>
      </w:r>
      <w:r w:rsidRPr="00AD7185">
        <w:rPr>
          <w:szCs w:val="28"/>
          <w:lang w:val="kk-KZ"/>
        </w:rPr>
        <w:t xml:space="preserve"> </w:t>
      </w:r>
    </w:p>
    <w:p w14:paraId="2D6C1F5F" w14:textId="258C0BDB" w:rsidR="00FF4D07" w:rsidRDefault="00FF4D07" w:rsidP="00B677C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</w:t>
      </w:r>
      <w:r w:rsidRPr="00FF4D07">
        <w:rPr>
          <w:sz w:val="28"/>
          <w:szCs w:val="28"/>
        </w:rPr>
        <w:t>зносостойкость – это свойство материала оказывать сопротивление изнашиванию в определённых условиях трения, оцениваемое величиной, обратной скорости изнашивания или интенсивности изнашивания. Износостойкость зависит от состава и структуры обрабатываемого материала, исходной твёрдости, шероховатости и технологии обработки детали, состояния ответной детали.</w:t>
      </w:r>
    </w:p>
    <w:p w14:paraId="4F06C87A" w14:textId="792F7A1A" w:rsidR="00EA3FEE" w:rsidRPr="00FF4D07" w:rsidRDefault="00FF4D07" w:rsidP="00B677C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4D07">
        <w:rPr>
          <w:sz w:val="28"/>
          <w:szCs w:val="28"/>
        </w:rPr>
        <w:t>Сущность метода состоит в том, что при одинаковых условиях производят трение образцов исследуемого и эталонного материалов об абразивные частицы, подаваемые в зону трения и прижимаемые к образцу вращающимся резиновым роликом, измеряют износ образцов испытуемого и эталонного материалов, а износостойкость испытуемого материала оценивают путем сравнения его износа с износом эталонного образца.</w:t>
      </w:r>
    </w:p>
    <w:p w14:paraId="11000F48" w14:textId="3C5CA82B" w:rsidR="00FF4D07" w:rsidRPr="00FF4D07" w:rsidRDefault="00FF4D07" w:rsidP="00B677C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4D07">
        <w:rPr>
          <w:sz w:val="28"/>
          <w:szCs w:val="28"/>
        </w:rPr>
        <w:t xml:space="preserve">Схема испытательной установки приведена на чертеже. Испытания проводят на испытательной установке, содержащей привод 7, обеспечивающий вращение вокруг горизонтальной оси резинового ролика 6, </w:t>
      </w:r>
      <w:proofErr w:type="spellStart"/>
      <w:r w:rsidRPr="00FF4D07">
        <w:rPr>
          <w:sz w:val="28"/>
          <w:szCs w:val="28"/>
        </w:rPr>
        <w:t>образцедержатель</w:t>
      </w:r>
      <w:proofErr w:type="spellEnd"/>
      <w:r w:rsidRPr="00FF4D07">
        <w:rPr>
          <w:sz w:val="28"/>
          <w:szCs w:val="28"/>
        </w:rPr>
        <w:t xml:space="preserve"> 2, рычаг 3, прижимающий образец 1 к ролику, устройство 5, дозирующее подачу абразивных частиц в зону трения по направляющему лотку 4, устройство 8 для контроля суммарного количества оборотов ролика в процессе испытаний.</w:t>
      </w:r>
    </w:p>
    <w:p w14:paraId="4A5704A3" w14:textId="1B70F14A" w:rsidR="00FF4D07" w:rsidRPr="00FF4D07" w:rsidRDefault="00FF4D07" w:rsidP="00B677C3">
      <w:pPr>
        <w:pStyle w:val="toplevel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F4D07">
        <w:rPr>
          <w:noProof/>
          <w:sz w:val="28"/>
          <w:szCs w:val="28"/>
        </w:rPr>
        <w:lastRenderedPageBreak/>
        <w:drawing>
          <wp:inline distT="0" distB="0" distL="0" distR="0" wp14:anchorId="6C0CD900" wp14:editId="01CFC97A">
            <wp:extent cx="3329940" cy="50292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A70A6" w14:textId="77777777" w:rsidR="00FF4D07" w:rsidRDefault="00FF4D07" w:rsidP="00B677C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4D07">
        <w:rPr>
          <w:sz w:val="28"/>
          <w:szCs w:val="28"/>
        </w:rPr>
        <w:t>Абразивный материал - электрокорунд зернистостью 16-П по </w:t>
      </w:r>
      <w:hyperlink r:id="rId5" w:anchor="7D20K3" w:history="1">
        <w:r w:rsidRPr="00FF4D07">
          <w:rPr>
            <w:sz w:val="28"/>
            <w:szCs w:val="28"/>
          </w:rPr>
          <w:t>ГОСТ 3647-80</w:t>
        </w:r>
      </w:hyperlink>
      <w:r w:rsidRPr="00FF4D07">
        <w:rPr>
          <w:sz w:val="28"/>
          <w:szCs w:val="28"/>
        </w:rPr>
        <w:t xml:space="preserve"> с относительным содержанием влаги не более 0,15% - используют при общей сравнительной оценке износостойкости. </w:t>
      </w:r>
    </w:p>
    <w:p w14:paraId="0CA2914F" w14:textId="68D237DD" w:rsidR="00FF4D07" w:rsidRPr="00FF4D07" w:rsidRDefault="00FF4D07" w:rsidP="00B677C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4D07">
        <w:rPr>
          <w:sz w:val="28"/>
          <w:szCs w:val="28"/>
        </w:rPr>
        <w:t>Повторное использование абразивного материала не допускается.</w:t>
      </w:r>
    </w:p>
    <w:p w14:paraId="577E9BCD" w14:textId="77777777" w:rsidR="00C92363" w:rsidRPr="00C92363" w:rsidRDefault="00C92363" w:rsidP="00B677C3">
      <w:pPr>
        <w:ind w:firstLine="709"/>
        <w:jc w:val="both"/>
        <w:rPr>
          <w:szCs w:val="28"/>
        </w:rPr>
      </w:pPr>
      <w:r w:rsidRPr="00C92363">
        <w:rPr>
          <w:szCs w:val="28"/>
        </w:rPr>
        <w:t>Эталонные образцы изготовляют из стали 45 по ГОСТ 1050-88 в отожженном состоянии с 190-200 HV.</w:t>
      </w:r>
    </w:p>
    <w:p w14:paraId="290429B4" w14:textId="3C89F420" w:rsidR="00FF4D07" w:rsidRDefault="00C92363" w:rsidP="00B677C3">
      <w:pPr>
        <w:ind w:firstLine="709"/>
        <w:jc w:val="both"/>
        <w:rPr>
          <w:szCs w:val="28"/>
        </w:rPr>
      </w:pPr>
      <w:r w:rsidRPr="00C92363">
        <w:rPr>
          <w:szCs w:val="28"/>
        </w:rPr>
        <w:t>Износ испытуемых и эталонных образцов определяют путем взвешивания до и после испытаний с погрешностью не более 0,1 мг. Потеря массы образца вследствие изнашивания при испытаниях должна составлять не менее 5 мг.</w:t>
      </w:r>
    </w:p>
    <w:p w14:paraId="13675323" w14:textId="7DED1238" w:rsidR="00B20292" w:rsidRDefault="00B20292" w:rsidP="00B677C3">
      <w:pPr>
        <w:ind w:firstLine="709"/>
        <w:jc w:val="both"/>
        <w:rPr>
          <w:szCs w:val="28"/>
        </w:rPr>
      </w:pPr>
    </w:p>
    <w:p w14:paraId="2DE56C23" w14:textId="77777777" w:rsidR="00BE2E23" w:rsidRDefault="00BE2E23" w:rsidP="00B677C3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7464055B" w14:textId="55724DCF" w:rsidR="00B20292" w:rsidRDefault="00BE2E23" w:rsidP="00B677C3">
      <w:pPr>
        <w:jc w:val="center"/>
        <w:rPr>
          <w:b/>
          <w:bCs/>
        </w:rPr>
      </w:pPr>
      <w:r w:rsidRPr="00BE2E23">
        <w:rPr>
          <w:b/>
          <w:bCs/>
        </w:rPr>
        <w:lastRenderedPageBreak/>
        <w:t>Проведение испытаний</w:t>
      </w:r>
    </w:p>
    <w:p w14:paraId="1D1FE8E6" w14:textId="77777777" w:rsidR="00BE2E23" w:rsidRPr="00BE2E23" w:rsidRDefault="00BE2E23" w:rsidP="00B677C3">
      <w:pPr>
        <w:jc w:val="center"/>
        <w:rPr>
          <w:b/>
          <w:bCs/>
        </w:rPr>
      </w:pPr>
    </w:p>
    <w:p w14:paraId="3C2E6128" w14:textId="744AF5EA" w:rsidR="00B20292" w:rsidRPr="00B20292" w:rsidRDefault="00B20292" w:rsidP="00B677C3">
      <w:pPr>
        <w:ind w:firstLine="709"/>
        <w:jc w:val="both"/>
        <w:rPr>
          <w:szCs w:val="28"/>
        </w:rPr>
      </w:pPr>
      <w:r w:rsidRPr="00B20292">
        <w:rPr>
          <w:szCs w:val="28"/>
        </w:rPr>
        <w:t xml:space="preserve">1. Образец устанавливают в </w:t>
      </w:r>
      <w:proofErr w:type="spellStart"/>
      <w:r w:rsidRPr="00B20292">
        <w:rPr>
          <w:szCs w:val="28"/>
        </w:rPr>
        <w:t>образцедержателе</w:t>
      </w:r>
      <w:proofErr w:type="spellEnd"/>
      <w:r w:rsidRPr="00B20292">
        <w:rPr>
          <w:szCs w:val="28"/>
        </w:rPr>
        <w:t xml:space="preserve"> испытательной установки.</w:t>
      </w:r>
    </w:p>
    <w:p w14:paraId="5A5200FD" w14:textId="054ECECD" w:rsidR="00B20292" w:rsidRPr="00B20292" w:rsidRDefault="00B20292" w:rsidP="00B677C3">
      <w:pPr>
        <w:ind w:firstLine="709"/>
        <w:jc w:val="both"/>
        <w:rPr>
          <w:szCs w:val="28"/>
        </w:rPr>
      </w:pPr>
      <w:r w:rsidRPr="00B20292">
        <w:rPr>
          <w:szCs w:val="28"/>
        </w:rPr>
        <w:t>2. Прижимают образец рычагом 3 (см. чертеж) к ролику с усилием (44,1±0,25) Н.</w:t>
      </w:r>
    </w:p>
    <w:p w14:paraId="16FCD25D" w14:textId="092D1425" w:rsidR="00B20292" w:rsidRPr="00B20292" w:rsidRDefault="00B20292" w:rsidP="00B677C3">
      <w:pPr>
        <w:ind w:firstLine="709"/>
        <w:jc w:val="both"/>
        <w:rPr>
          <w:szCs w:val="28"/>
        </w:rPr>
      </w:pPr>
      <w:r w:rsidRPr="00B20292">
        <w:rPr>
          <w:szCs w:val="28"/>
        </w:rPr>
        <w:t>3. Ролик приводят во вращение в направлении, указанном на чертеже, с частотой </w:t>
      </w:r>
      <w:r w:rsidRPr="00BE2E23">
        <w:rPr>
          <w:i/>
          <w:iCs/>
          <w:szCs w:val="28"/>
        </w:rPr>
        <w:t>n</w:t>
      </w:r>
      <w:proofErr w:type="gramStart"/>
      <w:r w:rsidRPr="00B20292">
        <w:rPr>
          <w:szCs w:val="28"/>
        </w:rPr>
        <w:t>=(</w:t>
      </w:r>
      <w:proofErr w:type="gramEnd"/>
      <w:r w:rsidRPr="00B20292">
        <w:rPr>
          <w:szCs w:val="28"/>
        </w:rPr>
        <w:t>60±2)</w:t>
      </w:r>
      <w:r w:rsidR="00BE2E23">
        <w:rPr>
          <w:szCs w:val="28"/>
          <w:lang w:val="en-US"/>
        </w:rPr>
        <w:t> </w:t>
      </w:r>
      <w:r w:rsidRPr="00B20292">
        <w:rPr>
          <w:szCs w:val="28"/>
        </w:rPr>
        <w:t>мин</w:t>
      </w:r>
      <w:r w:rsidRPr="00BE2E23">
        <w:rPr>
          <w:szCs w:val="28"/>
          <w:vertAlign w:val="superscript"/>
        </w:rPr>
        <w:t>-1</w:t>
      </w:r>
      <w:r w:rsidRPr="00B20292">
        <w:rPr>
          <w:szCs w:val="28"/>
        </w:rPr>
        <w:t> (об/мин). Включают дозирующее устройство, обеспечивающее непрерывную подачу абразивного материала в зону трения.</w:t>
      </w:r>
    </w:p>
    <w:p w14:paraId="7C1EF533" w14:textId="77777777" w:rsidR="00B20292" w:rsidRPr="00B20292" w:rsidRDefault="00B20292" w:rsidP="00B677C3">
      <w:pPr>
        <w:ind w:firstLine="709"/>
        <w:jc w:val="both"/>
        <w:rPr>
          <w:szCs w:val="28"/>
        </w:rPr>
      </w:pPr>
      <w:r w:rsidRPr="00B20292">
        <w:rPr>
          <w:szCs w:val="28"/>
        </w:rPr>
        <w:t>Непрерывность подачи абразивного материала в процессе испытаний контролируют по наличию абразивного материала по всей ширине ролика.</w:t>
      </w:r>
    </w:p>
    <w:p w14:paraId="4AB1A74E" w14:textId="559D62E6" w:rsidR="00B20292" w:rsidRDefault="00B20292" w:rsidP="00B677C3">
      <w:pPr>
        <w:ind w:firstLine="709"/>
        <w:jc w:val="both"/>
        <w:rPr>
          <w:szCs w:val="28"/>
        </w:rPr>
      </w:pPr>
      <w:r w:rsidRPr="00B20292">
        <w:rPr>
          <w:szCs w:val="28"/>
        </w:rPr>
        <w:t>4. Испытания образца из исследуемого материала продолжают в течение времени, соответствующего количеству оборотов ролика, указанному в таблице. Испытания образца из эталонного материала проводят при 600</w:t>
      </w:r>
      <w:r w:rsidR="00BE2E23">
        <w:rPr>
          <w:szCs w:val="28"/>
          <w:lang w:val="en-US"/>
        </w:rPr>
        <w:t> </w:t>
      </w:r>
      <w:r w:rsidRPr="00B20292">
        <w:rPr>
          <w:szCs w:val="28"/>
        </w:rPr>
        <w:t>оборотах ролика. Отсчет оборотов проводят от момента начала подачи абразивного материала.</w:t>
      </w:r>
    </w:p>
    <w:p w14:paraId="7B58E8CE" w14:textId="77777777" w:rsidR="00BE2E23" w:rsidRPr="00B20292" w:rsidRDefault="00BE2E23" w:rsidP="00B677C3">
      <w:pPr>
        <w:ind w:firstLine="709"/>
        <w:jc w:val="both"/>
        <w:rPr>
          <w:szCs w:val="28"/>
        </w:rPr>
      </w:pPr>
    </w:p>
    <w:tbl>
      <w:tblPr>
        <w:tblW w:w="836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9"/>
        <w:gridCol w:w="3864"/>
      </w:tblGrid>
      <w:tr w:rsidR="00B20292" w:rsidRPr="00B20292" w14:paraId="72F554A4" w14:textId="77777777" w:rsidTr="00BE2E23">
        <w:trPr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D1C8431" w14:textId="77777777" w:rsidR="00B20292" w:rsidRPr="00B20292" w:rsidRDefault="00B20292" w:rsidP="00B677C3">
            <w:pPr>
              <w:jc w:val="both"/>
              <w:rPr>
                <w:szCs w:val="28"/>
              </w:rPr>
            </w:pPr>
            <w:r w:rsidRPr="00B20292">
              <w:rPr>
                <w:szCs w:val="28"/>
              </w:rPr>
              <w:t>Твердость образца HV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081409" w14:textId="77777777" w:rsidR="00B20292" w:rsidRPr="00B20292" w:rsidRDefault="00B20292" w:rsidP="00B677C3">
            <w:pPr>
              <w:jc w:val="both"/>
              <w:rPr>
                <w:szCs w:val="28"/>
              </w:rPr>
            </w:pPr>
            <w:r w:rsidRPr="00B20292">
              <w:rPr>
                <w:szCs w:val="28"/>
              </w:rPr>
              <w:t>Количество оборотов ролика</w:t>
            </w:r>
          </w:p>
        </w:tc>
      </w:tr>
      <w:tr w:rsidR="00B20292" w:rsidRPr="00B20292" w14:paraId="6900119D" w14:textId="77777777" w:rsidTr="00BE2E23">
        <w:trPr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BCFA55" w14:textId="77777777" w:rsidR="00B20292" w:rsidRPr="00B20292" w:rsidRDefault="00B20292" w:rsidP="00B677C3">
            <w:pPr>
              <w:jc w:val="both"/>
              <w:rPr>
                <w:szCs w:val="28"/>
              </w:rPr>
            </w:pPr>
            <w:r w:rsidRPr="00B20292">
              <w:rPr>
                <w:szCs w:val="28"/>
              </w:rPr>
              <w:t>До 400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4DC784E" w14:textId="77777777" w:rsidR="00B20292" w:rsidRPr="00B20292" w:rsidRDefault="00B20292" w:rsidP="00B677C3">
            <w:pPr>
              <w:jc w:val="both"/>
              <w:rPr>
                <w:szCs w:val="28"/>
              </w:rPr>
            </w:pPr>
            <w:r w:rsidRPr="00B20292">
              <w:rPr>
                <w:szCs w:val="28"/>
              </w:rPr>
              <w:t>600</w:t>
            </w:r>
          </w:p>
        </w:tc>
      </w:tr>
      <w:tr w:rsidR="00B20292" w:rsidRPr="00B20292" w14:paraId="6C16D1AA" w14:textId="77777777" w:rsidTr="00BE2E23">
        <w:trPr>
          <w:jc w:val="center"/>
        </w:trPr>
        <w:tc>
          <w:tcPr>
            <w:tcW w:w="4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2B0A69A" w14:textId="77777777" w:rsidR="00B20292" w:rsidRPr="00B20292" w:rsidRDefault="00B20292" w:rsidP="00B677C3">
            <w:pPr>
              <w:jc w:val="both"/>
              <w:rPr>
                <w:szCs w:val="28"/>
              </w:rPr>
            </w:pPr>
            <w:r w:rsidRPr="00B20292">
              <w:rPr>
                <w:szCs w:val="28"/>
              </w:rPr>
              <w:t>400-800</w:t>
            </w:r>
          </w:p>
        </w:tc>
        <w:tc>
          <w:tcPr>
            <w:tcW w:w="3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DF4315F" w14:textId="77777777" w:rsidR="00B20292" w:rsidRPr="00B20292" w:rsidRDefault="00B20292" w:rsidP="00B677C3">
            <w:pPr>
              <w:jc w:val="both"/>
              <w:rPr>
                <w:szCs w:val="28"/>
              </w:rPr>
            </w:pPr>
            <w:r w:rsidRPr="00B20292">
              <w:rPr>
                <w:szCs w:val="28"/>
              </w:rPr>
              <w:t>1800</w:t>
            </w:r>
          </w:p>
        </w:tc>
      </w:tr>
      <w:tr w:rsidR="00B20292" w:rsidRPr="00B20292" w14:paraId="6517CC3F" w14:textId="77777777" w:rsidTr="00BE2E23">
        <w:trPr>
          <w:jc w:val="center"/>
        </w:trPr>
        <w:tc>
          <w:tcPr>
            <w:tcW w:w="44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27663E3" w14:textId="77777777" w:rsidR="00B20292" w:rsidRPr="00B20292" w:rsidRDefault="00B20292" w:rsidP="00B677C3">
            <w:pPr>
              <w:jc w:val="both"/>
              <w:rPr>
                <w:szCs w:val="28"/>
              </w:rPr>
            </w:pPr>
            <w:r w:rsidRPr="00B20292">
              <w:rPr>
                <w:szCs w:val="28"/>
              </w:rPr>
              <w:t>Более 800</w:t>
            </w:r>
          </w:p>
        </w:tc>
        <w:tc>
          <w:tcPr>
            <w:tcW w:w="38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E2E27E" w14:textId="77777777" w:rsidR="00B20292" w:rsidRPr="00B20292" w:rsidRDefault="00B20292" w:rsidP="00B677C3">
            <w:pPr>
              <w:jc w:val="both"/>
              <w:rPr>
                <w:szCs w:val="28"/>
              </w:rPr>
            </w:pPr>
            <w:r w:rsidRPr="00B20292">
              <w:rPr>
                <w:szCs w:val="28"/>
              </w:rPr>
              <w:t>3600</w:t>
            </w:r>
          </w:p>
        </w:tc>
      </w:tr>
    </w:tbl>
    <w:p w14:paraId="5D0369DF" w14:textId="2655CC72" w:rsidR="00B20292" w:rsidRPr="00B20292" w:rsidRDefault="00B20292" w:rsidP="00B677C3">
      <w:pPr>
        <w:ind w:firstLine="709"/>
        <w:jc w:val="both"/>
        <w:rPr>
          <w:szCs w:val="28"/>
        </w:rPr>
      </w:pPr>
    </w:p>
    <w:p w14:paraId="670179CF" w14:textId="23C806A8" w:rsidR="00B20292" w:rsidRPr="00B20292" w:rsidRDefault="00B20292" w:rsidP="00B677C3">
      <w:pPr>
        <w:ind w:firstLine="709"/>
        <w:jc w:val="both"/>
        <w:rPr>
          <w:szCs w:val="28"/>
        </w:rPr>
      </w:pPr>
      <w:r w:rsidRPr="00B20292">
        <w:rPr>
          <w:szCs w:val="28"/>
        </w:rPr>
        <w:t>5. По окончании испытаний останавливают привод, снимают нагрузку, освобождают образец, промывают последовательно в промывочных жидкостях и взвешиваю</w:t>
      </w:r>
      <w:r w:rsidR="00BE2E23">
        <w:rPr>
          <w:szCs w:val="28"/>
        </w:rPr>
        <w:t>т</w:t>
      </w:r>
      <w:r w:rsidRPr="00B20292">
        <w:rPr>
          <w:szCs w:val="28"/>
        </w:rPr>
        <w:t>. При износе образца менее 5 мг устанавливают новый образец и испытания проводят в соответствии с пп.3.1-3.5 в течение времени, соответствующего удвоенному количеству оборотов ролика. При установке и съеме образцов не допускается повреждение их поверхностей.</w:t>
      </w:r>
    </w:p>
    <w:p w14:paraId="3EAAE652" w14:textId="1FD4A9A6" w:rsidR="00B20292" w:rsidRPr="00B20292" w:rsidRDefault="00B20292" w:rsidP="00B677C3">
      <w:pPr>
        <w:ind w:firstLine="709"/>
        <w:jc w:val="both"/>
        <w:rPr>
          <w:szCs w:val="28"/>
        </w:rPr>
      </w:pPr>
      <w:r w:rsidRPr="00B20292">
        <w:rPr>
          <w:szCs w:val="28"/>
        </w:rPr>
        <w:t>6. Испытание образца из эталонного материала проводят в соответствии с пп.3.1-3.5.</w:t>
      </w:r>
    </w:p>
    <w:p w14:paraId="3D52B5C0" w14:textId="006A03DE" w:rsidR="00B20292" w:rsidRPr="00B20292" w:rsidRDefault="00B20292" w:rsidP="00B677C3">
      <w:pPr>
        <w:ind w:firstLine="709"/>
        <w:jc w:val="both"/>
        <w:rPr>
          <w:szCs w:val="28"/>
        </w:rPr>
      </w:pPr>
      <w:r w:rsidRPr="00B20292">
        <w:rPr>
          <w:szCs w:val="28"/>
        </w:rPr>
        <w:t>7. Результаты взвешивания образцов до и после испытаний заносят в протокол.</w:t>
      </w:r>
    </w:p>
    <w:p w14:paraId="44370D54" w14:textId="4316D1A5" w:rsidR="00B20292" w:rsidRPr="00BE2E23" w:rsidRDefault="00B20292" w:rsidP="00B677C3">
      <w:pPr>
        <w:ind w:firstLine="709"/>
        <w:jc w:val="both"/>
        <w:rPr>
          <w:szCs w:val="28"/>
        </w:rPr>
      </w:pPr>
      <w:r w:rsidRPr="00B20292">
        <w:rPr>
          <w:szCs w:val="28"/>
        </w:rPr>
        <w:t>8. Испытания повторяют для 3 испытуемых и 3 эталонных образцов. При испытаниях пористых неоднородных сплавов, спеченных материалов и неоднородных наплавок проводят испытания 5 испытываемых и 3 эталонных образцов.</w:t>
      </w:r>
    </w:p>
    <w:p w14:paraId="5D78C302" w14:textId="627264CB" w:rsidR="00B20292" w:rsidRPr="00BE2E23" w:rsidRDefault="00B20292" w:rsidP="00B677C3">
      <w:pPr>
        <w:ind w:firstLine="709"/>
        <w:jc w:val="both"/>
        <w:rPr>
          <w:szCs w:val="28"/>
        </w:rPr>
      </w:pPr>
      <w:r w:rsidRPr="00B20292">
        <w:rPr>
          <w:szCs w:val="28"/>
        </w:rPr>
        <w:t>9. Среднеарифметическое значение потери массы эталонных образцов по результатам испытаний в соответствии с пп.3.1-3.8 должно находиться в пределах (67±6,1) мг.</w:t>
      </w:r>
      <w:r w:rsidRPr="00BE2E23">
        <w:rPr>
          <w:szCs w:val="28"/>
        </w:rPr>
        <w:t xml:space="preserve"> </w:t>
      </w:r>
      <w:r w:rsidRPr="00B20292">
        <w:rPr>
          <w:szCs w:val="28"/>
        </w:rPr>
        <w:t>Если среднеарифметическое значение потери массы выходит за эти пределы, то проверяют правильность выполнения условий испытаний и после приведения их в соответствие с указанными требованиями повторяют испытания.</w:t>
      </w:r>
    </w:p>
    <w:p w14:paraId="7F7D5F6E" w14:textId="4776A816" w:rsidR="00B20292" w:rsidRPr="00B20292" w:rsidRDefault="00B20292" w:rsidP="00B677C3">
      <w:pPr>
        <w:ind w:firstLine="709"/>
        <w:jc w:val="both"/>
        <w:rPr>
          <w:szCs w:val="28"/>
        </w:rPr>
      </w:pPr>
      <w:r w:rsidRPr="00B20292">
        <w:rPr>
          <w:szCs w:val="28"/>
        </w:rPr>
        <w:t>10. После каждых 12 испытаний проверяют наружный диаметр ролика и при диаметре менее 48 мм его заменяют. Для нового ролика производят приработку в соответствии с п.2.2.</w:t>
      </w:r>
    </w:p>
    <w:p w14:paraId="2A4D07A0" w14:textId="4C7EC462" w:rsidR="00BE2E23" w:rsidRPr="00BE2E23" w:rsidRDefault="00BE2E23" w:rsidP="00B677C3">
      <w:pPr>
        <w:spacing w:line="259" w:lineRule="auto"/>
        <w:jc w:val="center"/>
        <w:rPr>
          <w:b/>
          <w:bCs/>
        </w:rPr>
      </w:pPr>
      <w:r w:rsidRPr="00BE2E23">
        <w:rPr>
          <w:b/>
          <w:bCs/>
        </w:rPr>
        <w:lastRenderedPageBreak/>
        <w:t>Обработка результатов испытаний</w:t>
      </w:r>
    </w:p>
    <w:p w14:paraId="62A864B5" w14:textId="77777777" w:rsidR="00BE2E23" w:rsidRDefault="00BE2E23" w:rsidP="00B677C3">
      <w:pPr>
        <w:ind w:firstLine="709"/>
        <w:jc w:val="both"/>
        <w:rPr>
          <w:szCs w:val="28"/>
        </w:rPr>
      </w:pPr>
    </w:p>
    <w:p w14:paraId="682A3DFE" w14:textId="509A2AA9" w:rsidR="00BE2E23" w:rsidRDefault="00BE2E23" w:rsidP="00B677C3">
      <w:pPr>
        <w:ind w:firstLine="709"/>
        <w:jc w:val="both"/>
        <w:rPr>
          <w:szCs w:val="28"/>
        </w:rPr>
      </w:pPr>
      <w:r w:rsidRPr="00BE2E23">
        <w:rPr>
          <w:szCs w:val="28"/>
        </w:rPr>
        <w:t>По результатам взвешивания образцов до и после испытаний определяют среднеарифметическое значение потери массы </w:t>
      </w:r>
      <w:r w:rsidRPr="00BE2E23">
        <w:rPr>
          <w:noProof/>
          <w:szCs w:val="28"/>
        </w:rPr>
        <mc:AlternateContent>
          <mc:Choice Requires="wps">
            <w:drawing>
              <wp:inline distT="0" distB="0" distL="0" distR="0" wp14:anchorId="7751D839" wp14:editId="56059E7C">
                <wp:extent cx="190500" cy="228600"/>
                <wp:effectExtent l="0" t="0" r="0" b="0"/>
                <wp:docPr id="20" name="Прямоугольни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40F009" id="Прямоугольник 20" o:spid="_x0000_s1026" style="width:1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NaEgIAANcDAAAOAAAAZHJzL2Uyb0RvYy54bWysU81uEzEQviPxDpbvZDdRWtpVNlXVqgip&#10;QKXCAzheb9Zi12PGTjbhhMQVqY/AQ3BB/PQZNm/E2JuEFG6IizV//uabz+PJ2aqp2VKh02ByPhyk&#10;nCkjodBmnvM3r6+enHDmvDCFqMGonK+V42fTx48mrc3UCCqoC4WMQIzLWpvzynubJYmTlWqEG4BV&#10;hpIlYCM8uThPChQtoTd1MkrT46QFLCyCVM5R9LJP8mnEL0sl/auydMqzOufEzccT4zkLZzKdiGyO&#10;wlZabmmIf2DRCG2o6R7qUnjBFqj/gmq0RHBQ+oGEJoGy1FLFGWiaYfrHNLeVsCrOQuI4u5fJ/T9Y&#10;+XJ5g0wXOR+RPEY09Ebd582HzV33o7vffOy+dPfd982n7mf3tfvGqIgUa63L6OKtvcEws7PXIN86&#10;ZuCiEmauzp0l3WkbCHAXQoS2UqIg6sMAkTzACI4jNDZrX0BBFMTCQ9RzVWITepBSbBWfbb1/NrXy&#10;TFJweJoepcReUmo0OjkmO3QQ2e6yReefKWhYMHKOxC6Ci+W1833priT0MnCl65riIqvNgwBhhkgk&#10;H/j2UsygWBN3hH676DeQUQG+56ylzcq5e7cQqDirnxua/3Q4HodVjM746GkQHg8zs8OMMJKgcu45&#10;680L36/vwqKeV1HmnuM5aVbqOE/Qs2e1JUvbExXZbnpYz0M/Vv3+j9NfAAAA//8DAFBLAwQUAAYA&#10;CAAAACEAJow/o9oAAAADAQAADwAAAGRycy9kb3ducmV2LnhtbEyPQUvDQBCF70L/wzIFL9LuqlAk&#10;zaaUQrGIUEy15212TILZ2TS7TeK/d/RSLzM83vDme+lqdI3osQu1Jw33cwUCqfC2plLD+2E7ewIR&#10;oiFrGk+o4RsDrLLJTWoS6wd6wz6PpeAQConRUMXYJlKGokJnwty3SOx9+s6ZyLIrpe3MwOGukQ9K&#10;LaQzNfGHyrS4qbD4yi9Ow1Ds++Ph9Vnu7447T+fdeZN/vGh9Ox3XSxARx3g9hl98RoeMmU7+QjaI&#10;RgMXiX+TvUfF6sR7oUBmqfzPnv0AAAD//wMAUEsBAi0AFAAGAAgAAAAhALaDOJL+AAAA4QEAABMA&#10;AAAAAAAAAAAAAAAAAAAAAFtDb250ZW50X1R5cGVzXS54bWxQSwECLQAUAAYACAAAACEAOP0h/9YA&#10;AACUAQAACwAAAAAAAAAAAAAAAAAvAQAAX3JlbHMvLnJlbHNQSwECLQAUAAYACAAAACEA0gQTWhIC&#10;AADXAwAADgAAAAAAAAAAAAAAAAAuAgAAZHJzL2Uyb0RvYy54bWxQSwECLQAUAAYACAAAACEAJow/&#10;o9oAAAADAQAADwAAAAAAAAAAAAAAAABsBAAAZHJzL2Rvd25yZXYueG1sUEsFBgAAAAAEAAQA8wAA&#10;AHMFAAAAAA==&#10;" filled="f" stroked="f">
                <o:lock v:ext="edit" aspectratio="t"/>
                <w10:anchorlock/>
              </v:rect>
            </w:pict>
          </mc:Fallback>
        </mc:AlternateContent>
      </w:r>
      <w:r w:rsidRPr="00BE2E23">
        <w:rPr>
          <w:szCs w:val="28"/>
        </w:rPr>
        <w:t> эталонных образцов и среднеарифметическое значение </w:t>
      </w:r>
      <w:r w:rsidRPr="00BE2E23">
        <w:rPr>
          <w:noProof/>
          <w:szCs w:val="28"/>
        </w:rPr>
        <mc:AlternateContent>
          <mc:Choice Requires="wps">
            <w:drawing>
              <wp:inline distT="0" distB="0" distL="0" distR="0" wp14:anchorId="19E10503" wp14:editId="5869C357">
                <wp:extent cx="198120" cy="220980"/>
                <wp:effectExtent l="0" t="0" r="0" b="0"/>
                <wp:docPr id="19" name="Прямоугольни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812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B037F8" id="Прямоугольник 19" o:spid="_x0000_s1026" style="width:15.6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IeDEwIAANcDAAAOAAAAZHJzL2Uyb0RvYy54bWysU82O0zAQviPxDpbvNE1VYBs1Xa12tQhp&#10;gZUWHsB1nMYi8Zix27SckLgi7SPwEFwQP/sM6RsxdtrShRviYtkz48/ffPN5erpuarZS6DSYnKeD&#10;IWfKSCi0WeT8zevLRyecOS9MIWowKucb5fjp7OGDaWszNYIK6kIhIxDjstbmvPLeZkniZKUa4QZg&#10;laFkCdgIT0dcJAWKltCbOhkNh0+SFrCwCFI5R9GLPslnEb8slfSvytIpz+qcEzcfV4zrPKzJbCqy&#10;BQpbabmjIf6BRSO0oUcPUBfCC7ZE/RdUoyWCg9IPJDQJlKWWKvZA3aTDP7q5qYRVsRcSx9mDTO7/&#10;wcqXq2tkuqDZTTgzoqEZdZ+3H7a33Y/ubvux+9Lddd+3n7qf3dfuG6MiUqy1LqOLN/YaQ8/OXoF8&#10;65iB80qYhTpzlnQnRALchxChrZQoiHoaIJJ7GOHgCI3N2xdQEAWx9BD1XJfYhDdIKbaOY9scxqbW&#10;nkkKppOTdETDlZQajYaTkzjWRGT7yxadf6agYWGTcyR2EVysrpwPZES2LwlvGbjUdR2dUZt7ASoM&#10;kUg+8O2lmEOxIe4IvbvoN9CmAnzPWUvOyrl7txSoOKufG+p/ko7HwYrxMH78NFDH48z8OCOMJKic&#10;e8767bnv7bu0qBdVlLnneEaalTr2E/TsWe3IkntimzunB3sen2PV7/84+wUAAP//AwBQSwMEFAAG&#10;AAgAAAAhALAs/bzbAAAAAwEAAA8AAABkcnMvZG93bnJldi54bWxMj0FLw0AQhe+C/2EZwYvYTatI&#10;idkUKYhFhGKqPU+zYxLMzqbZbRL/vaMXvcxjeMN732SrybVqoD40ng3MZwko4tLbhisDb7vH6yWo&#10;EJEttp7JwBcFWOXnZxmm1o/8SkMRKyUhHFI0UMfYpVqHsiaHYeY7YvE+fO8wytpX2vY4Srhr9SJJ&#10;7rTDhqWhxo7WNZWfxckZGMvtsN+9POnt1X7j+bg5rov3Z2MuL6aHe1CRpvh3DD/4gg65MB38iW1Q&#10;rQF5JP5O8W7mC1AH0dsl6DzT/9nzbwAAAP//AwBQSwECLQAUAAYACAAAACEAtoM4kv4AAADhAQAA&#10;EwAAAAAAAAAAAAAAAAAAAAAAW0NvbnRlbnRfVHlwZXNdLnhtbFBLAQItABQABgAIAAAAIQA4/SH/&#10;1gAAAJQBAAALAAAAAAAAAAAAAAAAAC8BAABfcmVscy8ucmVsc1BLAQItABQABgAIAAAAIQDvdIeD&#10;EwIAANcDAAAOAAAAAAAAAAAAAAAAAC4CAABkcnMvZTJvRG9jLnhtbFBLAQItABQABgAIAAAAIQCw&#10;LP282wAAAAMBAAAPAAAAAAAAAAAAAAAAAG0EAABkcnMvZG93bnJldi54bWxQSwUGAAAAAAQABADz&#10;AAAAdQUAAAAA&#10;" filled="f" stroked="f">
                <o:lock v:ext="edit" aspectratio="t"/>
                <w10:anchorlock/>
              </v:rect>
            </w:pict>
          </mc:Fallback>
        </mc:AlternateContent>
      </w:r>
      <w:r w:rsidRPr="00BE2E23">
        <w:rPr>
          <w:szCs w:val="28"/>
        </w:rPr>
        <w:t> потери массы образцов исследуемого материала по формулам:</w:t>
      </w:r>
    </w:p>
    <w:p w14:paraId="19B1AF2E" w14:textId="77777777" w:rsidR="00B677C3" w:rsidRPr="00BE2E23" w:rsidRDefault="00B677C3" w:rsidP="00B677C3">
      <w:pPr>
        <w:ind w:firstLine="709"/>
        <w:jc w:val="both"/>
        <w:rPr>
          <w:szCs w:val="28"/>
        </w:rPr>
      </w:pPr>
    </w:p>
    <w:p w14:paraId="3799344E" w14:textId="3D7B24C7" w:rsidR="00BE2E23" w:rsidRPr="00BE2E23" w:rsidRDefault="00BE2E23" w:rsidP="00B677C3">
      <w:pPr>
        <w:jc w:val="center"/>
        <w:rPr>
          <w:szCs w:val="28"/>
        </w:rPr>
      </w:pPr>
      <w:r w:rsidRPr="00BE2E23">
        <w:rPr>
          <w:noProof/>
          <w:szCs w:val="28"/>
        </w:rPr>
        <w:drawing>
          <wp:inline distT="0" distB="0" distL="0" distR="0" wp14:anchorId="6889F2C5" wp14:editId="44D5145E">
            <wp:extent cx="807720" cy="609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877EB" w14:textId="183AB1FE" w:rsidR="00BE2E23" w:rsidRPr="00BE2E23" w:rsidRDefault="00BE2E23" w:rsidP="00B677C3">
      <w:pPr>
        <w:jc w:val="center"/>
        <w:rPr>
          <w:szCs w:val="28"/>
        </w:rPr>
      </w:pPr>
      <w:r w:rsidRPr="00BE2E23">
        <w:rPr>
          <w:noProof/>
          <w:szCs w:val="28"/>
        </w:rPr>
        <w:drawing>
          <wp:inline distT="0" distB="0" distL="0" distR="0" wp14:anchorId="0F334FA1" wp14:editId="586E3D83">
            <wp:extent cx="807720" cy="6096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D3535" w14:textId="77777777" w:rsidR="00BE2E23" w:rsidRPr="00BE2E23" w:rsidRDefault="00BE2E23" w:rsidP="00B677C3">
      <w:pPr>
        <w:ind w:firstLine="709"/>
        <w:jc w:val="both"/>
        <w:rPr>
          <w:szCs w:val="28"/>
        </w:rPr>
      </w:pPr>
    </w:p>
    <w:p w14:paraId="550F0CFE" w14:textId="44584241" w:rsidR="00BE2E23" w:rsidRPr="00BE2E23" w:rsidRDefault="00BE2E23" w:rsidP="00B677C3">
      <w:pPr>
        <w:ind w:firstLine="709"/>
        <w:jc w:val="both"/>
        <w:rPr>
          <w:szCs w:val="28"/>
        </w:rPr>
      </w:pPr>
      <w:r w:rsidRPr="00BE2E23">
        <w:rPr>
          <w:szCs w:val="28"/>
        </w:rPr>
        <w:t xml:space="preserve">где </w:t>
      </w:r>
      <w:r w:rsidRPr="00BE2E23">
        <w:rPr>
          <w:i/>
          <w:iCs/>
          <w:szCs w:val="28"/>
          <w:lang w:val="en-US"/>
        </w:rPr>
        <w:t>g</w:t>
      </w:r>
      <w:r w:rsidRPr="00BE2E23">
        <w:rPr>
          <w:i/>
          <w:iCs/>
          <w:szCs w:val="28"/>
          <w:vertAlign w:val="subscript"/>
        </w:rPr>
        <w:t>э</w:t>
      </w:r>
      <w:proofErr w:type="spellStart"/>
      <w:proofErr w:type="gramStart"/>
      <w:r w:rsidRPr="00BE2E23">
        <w:rPr>
          <w:i/>
          <w:iCs/>
          <w:szCs w:val="28"/>
          <w:vertAlign w:val="subscript"/>
          <w:lang w:val="en-US"/>
        </w:rPr>
        <w:t>i</w:t>
      </w:r>
      <w:proofErr w:type="spellEnd"/>
      <w:r w:rsidRPr="00BE2E23">
        <w:rPr>
          <w:i/>
          <w:iCs/>
          <w:szCs w:val="28"/>
        </w:rPr>
        <w:t>,</w:t>
      </w:r>
      <w:r w:rsidRPr="00BE2E23">
        <w:rPr>
          <w:i/>
          <w:iCs/>
          <w:szCs w:val="28"/>
          <w:lang w:val="en-US"/>
        </w:rPr>
        <w:t>g</w:t>
      </w:r>
      <w:proofErr w:type="gramEnd"/>
      <w:r w:rsidRPr="00BE2E23">
        <w:rPr>
          <w:i/>
          <w:iCs/>
          <w:szCs w:val="28"/>
          <w:vertAlign w:val="subscript"/>
        </w:rPr>
        <w:t>и</w:t>
      </w:r>
      <w:proofErr w:type="spellStart"/>
      <w:r w:rsidRPr="00BE2E23">
        <w:rPr>
          <w:i/>
          <w:iCs/>
          <w:szCs w:val="28"/>
          <w:vertAlign w:val="subscript"/>
          <w:lang w:val="en-US"/>
        </w:rPr>
        <w:t>i</w:t>
      </w:r>
      <w:proofErr w:type="spellEnd"/>
      <w:r w:rsidRPr="00BE2E23">
        <w:rPr>
          <w:szCs w:val="28"/>
        </w:rPr>
        <w:t xml:space="preserve"> - значение потерь массы при испытаниях эталонных образцов и образцов исследуемого материала, г;</w:t>
      </w:r>
    </w:p>
    <w:p w14:paraId="3D7244D7" w14:textId="08F2A17E" w:rsidR="00BE2E23" w:rsidRPr="00BE2E23" w:rsidRDefault="00BE2E23" w:rsidP="00B677C3">
      <w:pPr>
        <w:ind w:firstLine="709"/>
        <w:jc w:val="both"/>
        <w:rPr>
          <w:szCs w:val="28"/>
        </w:rPr>
      </w:pPr>
      <w:r w:rsidRPr="00BE2E23">
        <w:rPr>
          <w:noProof/>
          <w:szCs w:val="28"/>
        </w:rPr>
        <mc:AlternateContent>
          <mc:Choice Requires="wps">
            <w:drawing>
              <wp:inline distT="0" distB="0" distL="0" distR="0" wp14:anchorId="25FCEB77" wp14:editId="780103F9">
                <wp:extent cx="160020" cy="144780"/>
                <wp:effectExtent l="0" t="0" r="0" b="0"/>
                <wp:docPr id="14" name="Прямоугольни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A7D07D" id="Прямоугольник 14" o:spid="_x0000_s1026" style="width:12.6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XtXEgIAANcDAAAOAAAAZHJzL2Uyb0RvYy54bWysU8FuEzEQvSPxD5bvZDdRaMsqm6pqVYRU&#10;oFLLBzheb9Zi12PGTjbhhMQViU/gI7ggCv2GzR8x9iYhhRviYtkz4+c3b54np6umZkuFToPJ+XCQ&#10;cqaMhEKbec7f3F4+OeHMeWEKUYNROV8rx0+njx9NWpupEVRQFwoZgRiXtTbnlfc2SxInK9UINwCr&#10;DCVLwEZ4OuI8KVC0hN7UyShNj5IWsLAIUjlH0Ys+yacRvyyV9K/L0inP6pwTNx9XjOssrMl0IrI5&#10;CltpuaUh/oFFI7ShR/dQF8ILtkD9F1SjJYKD0g8kNAmUpZYq9kDdDNM/urmphFWxFxLH2b1M7v/B&#10;ylfLa2S6oNmNOTOioRl1XzYfNp+7H9395mP3tbvv7jafup/dt+47oyJSrLUuo4s39hpDz85egXzr&#10;mIHzSpi5OnOWdCdEAtyFEKGtlCiI+jBAJA8wwsERGpu1L6EgCmLhIeq5KrEJb5BSbBXHtt6PTa08&#10;kxQcHqXpiIYrKTUcj49P4lgTke0uW3T+uYKGhU3OkdhFcLG8cj6QEdmuJLxl4FLXdXRGbR4EqDBE&#10;IvnAt5diBsWauCP07qLfQJsK8D1nLTkr5+7dQqDirH5hqP9nxDFYMR7GT48DdTzMzA4zwkiCyrnn&#10;rN+e+96+C4t6XkWZe45npFmpYz9Bz57Vliy5J7a5dXqw5+E5Vv3+j9NfAAAA//8DAFBLAwQUAAYA&#10;CAAAACEAqx/UwtoAAAADAQAADwAAAGRycy9kb3ducmV2LnhtbEyPQUvDQBCF74L/YRnBi9iNAaXE&#10;bIoUxCJCMdWep9kxCWZn0+w2if/e0Yte5jG84b1v8tXsOjXSEFrPBm4WCSjiytuWawNvu8frJagQ&#10;kS12nsnAFwVYFednOWbWT/xKYxlrJSEcMjTQxNhnWoeqIYdh4Xti8T784DDKOtTaDjhJuOt0miR3&#10;2mHL0tBgT+uGqs/y5AxM1Xbc716e9PZqv/F83BzX5fuzMZcX88M9qEhz/DuGH3xBh0KYDv7ENqjO&#10;gDwSf6d46W0K6iCaLkEXuf7PXnwDAAD//wMAUEsBAi0AFAAGAAgAAAAhALaDOJL+AAAA4QEAABMA&#10;AAAAAAAAAAAAAAAAAAAAAFtDb250ZW50X1R5cGVzXS54bWxQSwECLQAUAAYACAAAACEAOP0h/9YA&#10;AACUAQAACwAAAAAAAAAAAAAAAAAvAQAAX3JlbHMvLnJlbHNQSwECLQAUAAYACAAAACEAe5l7VxIC&#10;AADXAwAADgAAAAAAAAAAAAAAAAAuAgAAZHJzL2Uyb0RvYy54bWxQSwECLQAUAAYACAAAACEAqx/U&#10;wtoAAAADAQAADwAAAAAAAAAAAAAAAABsBAAAZHJzL2Rvd25yZXYueG1sUEsFBgAAAAAEAAQA8wAA&#10;AHMFAAAAAA==&#10;" filled="f" stroked="f">
                <o:lock v:ext="edit" aspectratio="t"/>
                <w10:anchorlock/>
              </v:rect>
            </w:pict>
          </mc:Fallback>
        </mc:AlternateContent>
      </w:r>
      <w:r w:rsidRPr="00BE2E23">
        <w:rPr>
          <w:i/>
          <w:iCs/>
          <w:szCs w:val="28"/>
          <w:lang w:val="en-US"/>
        </w:rPr>
        <w:t>m</w:t>
      </w:r>
      <w:r>
        <w:rPr>
          <w:szCs w:val="28"/>
        </w:rPr>
        <w:t xml:space="preserve"> </w:t>
      </w:r>
      <w:r w:rsidRPr="00BE2E23">
        <w:rPr>
          <w:szCs w:val="28"/>
        </w:rPr>
        <w:t xml:space="preserve">- </w:t>
      </w:r>
      <w:proofErr w:type="gramStart"/>
      <w:r w:rsidRPr="00BE2E23">
        <w:rPr>
          <w:szCs w:val="28"/>
        </w:rPr>
        <w:t>количество</w:t>
      </w:r>
      <w:proofErr w:type="gramEnd"/>
      <w:r w:rsidRPr="00BE2E23">
        <w:rPr>
          <w:szCs w:val="28"/>
        </w:rPr>
        <w:t xml:space="preserve"> образцов исследуемого материала.</w:t>
      </w:r>
    </w:p>
    <w:p w14:paraId="43DDC5DE" w14:textId="77777777" w:rsidR="00BE2E23" w:rsidRDefault="00BE2E23" w:rsidP="00B677C3">
      <w:pPr>
        <w:ind w:firstLine="709"/>
        <w:jc w:val="both"/>
        <w:rPr>
          <w:szCs w:val="28"/>
        </w:rPr>
      </w:pPr>
    </w:p>
    <w:p w14:paraId="63C7BA67" w14:textId="749B7463" w:rsidR="00BE2E23" w:rsidRPr="00BE2E23" w:rsidRDefault="00BE2E23" w:rsidP="00B677C3">
      <w:pPr>
        <w:ind w:firstLine="709"/>
        <w:jc w:val="both"/>
        <w:rPr>
          <w:szCs w:val="28"/>
        </w:rPr>
      </w:pPr>
      <w:r w:rsidRPr="00BE2E23">
        <w:rPr>
          <w:szCs w:val="28"/>
        </w:rPr>
        <w:t>Относительную износостойкость (</w:t>
      </w:r>
      <w:r>
        <w:rPr>
          <w:szCs w:val="28"/>
          <w:lang w:val="en-US"/>
        </w:rPr>
        <w:t>K</w:t>
      </w:r>
      <w:r w:rsidRPr="00BE2E23">
        <w:rPr>
          <w:szCs w:val="28"/>
        </w:rPr>
        <w:t>) исследуемого материала вычисляют по формуле</w:t>
      </w:r>
    </w:p>
    <w:p w14:paraId="0046FA82" w14:textId="655F52AA" w:rsidR="00BE2E23" w:rsidRPr="00BE2E23" w:rsidRDefault="00BE2E23" w:rsidP="00B677C3">
      <w:pPr>
        <w:ind w:firstLine="709"/>
        <w:jc w:val="center"/>
        <w:rPr>
          <w:szCs w:val="28"/>
        </w:rPr>
      </w:pPr>
      <w:r w:rsidRPr="00BE2E23">
        <w:rPr>
          <w:noProof/>
          <w:szCs w:val="28"/>
        </w:rPr>
        <w:drawing>
          <wp:inline distT="0" distB="0" distL="0" distR="0" wp14:anchorId="5F96FB85" wp14:editId="1E4F5AE9">
            <wp:extent cx="982980" cy="426720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4EEB8" w14:textId="77777777" w:rsidR="00BE2E23" w:rsidRPr="00BE2E23" w:rsidRDefault="00BE2E23" w:rsidP="00B677C3">
      <w:pPr>
        <w:ind w:firstLine="709"/>
        <w:jc w:val="both"/>
        <w:rPr>
          <w:szCs w:val="28"/>
        </w:rPr>
      </w:pPr>
    </w:p>
    <w:p w14:paraId="5E46EA1A" w14:textId="18F3BE43" w:rsidR="00BE2E23" w:rsidRPr="00BE2E23" w:rsidRDefault="00BE2E23" w:rsidP="00B677C3">
      <w:pPr>
        <w:ind w:firstLine="709"/>
        <w:jc w:val="both"/>
        <w:rPr>
          <w:szCs w:val="28"/>
        </w:rPr>
      </w:pPr>
      <w:r w:rsidRPr="00BE2E23">
        <w:rPr>
          <w:szCs w:val="28"/>
        </w:rPr>
        <w:t xml:space="preserve">где </w:t>
      </w:r>
      <w:r w:rsidRPr="00BE2E23">
        <w:rPr>
          <w:i/>
          <w:iCs/>
          <w:szCs w:val="28"/>
          <w:lang w:val="en-US"/>
        </w:rPr>
        <w:t>ρ</w:t>
      </w:r>
      <w:r w:rsidRPr="00BE2E23">
        <w:rPr>
          <w:i/>
          <w:iCs/>
          <w:szCs w:val="28"/>
          <w:vertAlign w:val="subscript"/>
        </w:rPr>
        <w:t>э</w:t>
      </w:r>
      <w:r w:rsidRPr="00BE2E23">
        <w:rPr>
          <w:i/>
          <w:iCs/>
          <w:szCs w:val="28"/>
        </w:rPr>
        <w:t xml:space="preserve">, </w:t>
      </w:r>
      <w:r w:rsidRPr="00BE2E23">
        <w:rPr>
          <w:i/>
          <w:iCs/>
          <w:szCs w:val="28"/>
          <w:lang w:val="en-US"/>
        </w:rPr>
        <w:t>ρ</w:t>
      </w:r>
      <w:r w:rsidRPr="00BE2E23">
        <w:rPr>
          <w:i/>
          <w:iCs/>
          <w:szCs w:val="28"/>
          <w:vertAlign w:val="subscript"/>
        </w:rPr>
        <w:t>и</w:t>
      </w:r>
      <w:r w:rsidRPr="00BE2E23">
        <w:rPr>
          <w:szCs w:val="28"/>
        </w:rPr>
        <w:t xml:space="preserve"> - плотности эталонного и исследуемого материалов, г/см</w:t>
      </w:r>
      <w:r w:rsidRPr="00BE2E23">
        <w:rPr>
          <w:noProof/>
          <w:szCs w:val="28"/>
        </w:rPr>
        <mc:AlternateContent>
          <mc:Choice Requires="wps">
            <w:drawing>
              <wp:inline distT="0" distB="0" distL="0" distR="0" wp14:anchorId="34C899F1" wp14:editId="62F084F0">
                <wp:extent cx="106680" cy="220980"/>
                <wp:effectExtent l="0" t="0" r="0" b="0"/>
                <wp:docPr id="9" name="Прямоугольни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DA3FA00" id="Прямоугольник 9" o:spid="_x0000_s1026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VJEEgIAANUDAAAOAAAAZHJzL2Uyb0RvYy54bWysU82O0zAQviPxDpbvNGm1lG3UdLXa1SKk&#10;BVZaeADXcRqLxGPGbtNyQuKKxCPwEFwQP/sM6RsxdtrShRviYs2P/c0334ynZ+umZiuFToPJ+XCQ&#10;cqaMhEKbRc5fv7p6dMqZ88IUogajcr5Rjp/NHj6YtjZTI6igLhQyAjEua23OK+9tliROVqoRbgBW&#10;GUqWgI3w5OIiKVC0hN7UyShNx0kLWFgEqZyj6GWf5LOIX5ZK+pdl6ZRndc6Jm48nxnMezmQ2FdkC&#10;ha203NEQ/8CiEdpQ0QPUpfCCLVH/BdVoieCg9AMJTQJlqaWKPVA3w/SPbm4rYVXshcRx9iCT+3+w&#10;8sXqBpkucj7hzIiGRtR93r7ffup+dHfbD92X7q77vv3Y/ey+dt/YJOjVWpfRs1t7g6FjZ69BvnHM&#10;wEUlzEKdO0uq0y4Q3j6ECG2lREHEhwEiuYcRHEdobN4+h4IYiKWHqOa6xCbUIJ3YOg5tcxiaWnsm&#10;KThMx+NTGq2k1GiUTsgOFUS2f2zR+acKGhaMnCOxi+Bide18f3V/JdQycKXrmuIiq829AGGGSCQf&#10;+PZSzKHYEHeEfrfoL5BRAb7jrKW9yrl7uxSoOKufGep/Mjw5CYsYnZPHT0bk4HFmfpwRRhJUzj1n&#10;vXnh++VdWtSLKsrcczwnzUod+wl69qx2ZGl3oiK7PQ/LeezHW79/4+wXAAAA//8DAFBLAwQUAAYA&#10;CAAAACEAo41hYdsAAAADAQAADwAAAGRycy9kb3ducmV2LnhtbEyPT0vDQBDF74LfYRnBi9iNfygl&#10;ZlKkIBYRiqn2PM2OSTA7m2a3Sfz2br3o5cHwhvd+L1tOtlUD975xgnAzS0CxlM40UiG8b5+uF6B8&#10;IDHUOmGEb/awzM/PMkqNG+WNhyJUKoaITwmhDqFLtfZlzZb8zHUs0ft0vaUQz77SpqcxhttW3ybJ&#10;XFtqJDbU1PGq5vKrOFqEsdwMu+3rs95c7dZODuvDqvh4Qby8mB4fQAWewt8znPAjOuSRae+OYrxq&#10;EeKQ8Ksnbx5X7BHu7heg80z/Z89/AAAA//8DAFBLAQItABQABgAIAAAAIQC2gziS/gAAAOEBAAAT&#10;AAAAAAAAAAAAAAAAAAAAAABbQ29udGVudF9UeXBlc10ueG1sUEsBAi0AFAAGAAgAAAAhADj9If/W&#10;AAAAlAEAAAsAAAAAAAAAAAAAAAAALwEAAF9yZWxzLy5yZWxzUEsBAi0AFAAGAAgAAAAhAKPdUkQS&#10;AgAA1QMAAA4AAAAAAAAAAAAAAAAALgIAAGRycy9lMm9Eb2MueG1sUEsBAi0AFAAGAAgAAAAhAKON&#10;YWHbAAAAAwEAAA8AAAAAAAAAAAAAAAAAbAQAAGRycy9kb3ducmV2LnhtbFBLBQYAAAAABAAEAPMA&#10;AAB0BQAAAAA=&#10;" filled="f" stroked="f">
                <o:lock v:ext="edit" aspectratio="t"/>
                <w10:anchorlock/>
              </v:rect>
            </w:pict>
          </mc:Fallback>
        </mc:AlternateContent>
      </w:r>
      <w:r w:rsidRPr="00BE2E23">
        <w:rPr>
          <w:szCs w:val="28"/>
        </w:rPr>
        <w:t>;</w:t>
      </w:r>
    </w:p>
    <w:p w14:paraId="618FC6D4" w14:textId="064E1DA2" w:rsidR="00BE2E23" w:rsidRDefault="00BE2E23" w:rsidP="00B677C3">
      <w:pPr>
        <w:ind w:firstLine="709"/>
        <w:jc w:val="both"/>
        <w:rPr>
          <w:szCs w:val="28"/>
        </w:rPr>
      </w:pPr>
      <w:r w:rsidRPr="00BE2E23">
        <w:rPr>
          <w:i/>
          <w:iCs/>
          <w:szCs w:val="28"/>
          <w:lang w:val="en-US"/>
        </w:rPr>
        <w:t>N</w:t>
      </w:r>
      <w:r w:rsidRPr="00BE2E23">
        <w:rPr>
          <w:i/>
          <w:iCs/>
          <w:szCs w:val="28"/>
          <w:vertAlign w:val="subscript"/>
        </w:rPr>
        <w:t>э</w:t>
      </w:r>
      <w:proofErr w:type="gramStart"/>
      <w:r w:rsidRPr="00BE2E23">
        <w:rPr>
          <w:i/>
          <w:iCs/>
          <w:szCs w:val="28"/>
        </w:rPr>
        <w:t>,</w:t>
      </w:r>
      <w:r w:rsidRPr="00BE2E23">
        <w:rPr>
          <w:i/>
          <w:iCs/>
          <w:szCs w:val="28"/>
          <w:lang w:val="en-US"/>
        </w:rPr>
        <w:t>N</w:t>
      </w:r>
      <w:r w:rsidRPr="00BE2E23">
        <w:rPr>
          <w:i/>
          <w:iCs/>
          <w:szCs w:val="28"/>
          <w:vertAlign w:val="subscript"/>
        </w:rPr>
        <w:t>и</w:t>
      </w:r>
      <w:proofErr w:type="gramEnd"/>
      <w:r>
        <w:rPr>
          <w:szCs w:val="28"/>
        </w:rPr>
        <w:t xml:space="preserve"> </w:t>
      </w:r>
      <w:r w:rsidRPr="00BE2E23">
        <w:rPr>
          <w:szCs w:val="28"/>
        </w:rPr>
        <w:t>- количество оборотов ролика при испытаниях эталонного и исследуемого материалов.</w:t>
      </w:r>
    </w:p>
    <w:p w14:paraId="21CF0E47" w14:textId="77777777" w:rsidR="00BE2E23" w:rsidRPr="00BE2E23" w:rsidRDefault="00BE2E23" w:rsidP="00B677C3">
      <w:pPr>
        <w:ind w:firstLine="709"/>
        <w:jc w:val="both"/>
        <w:rPr>
          <w:szCs w:val="28"/>
        </w:rPr>
      </w:pPr>
    </w:p>
    <w:p w14:paraId="63CB959F" w14:textId="77777777" w:rsidR="00BE2E23" w:rsidRPr="00BE2E23" w:rsidRDefault="00BE2E23" w:rsidP="00B677C3">
      <w:pPr>
        <w:ind w:firstLine="709"/>
        <w:jc w:val="both"/>
        <w:rPr>
          <w:szCs w:val="28"/>
        </w:rPr>
      </w:pPr>
      <w:r w:rsidRPr="00BE2E23">
        <w:rPr>
          <w:szCs w:val="28"/>
        </w:rPr>
        <w:t>Результаты расчетов заносят в протокол. Указанные вычисления проводят с погрешностью не более 0,0001 г.</w:t>
      </w:r>
    </w:p>
    <w:p w14:paraId="2E90FB92" w14:textId="77777777" w:rsidR="00BE2E23" w:rsidRPr="00FF4D07" w:rsidRDefault="00BE2E23" w:rsidP="00B677C3">
      <w:pPr>
        <w:ind w:firstLine="709"/>
        <w:jc w:val="both"/>
        <w:rPr>
          <w:szCs w:val="28"/>
        </w:rPr>
      </w:pPr>
    </w:p>
    <w:sectPr w:rsidR="00BE2E23" w:rsidRPr="00FF4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FE"/>
    <w:rsid w:val="00455AFE"/>
    <w:rsid w:val="00B20292"/>
    <w:rsid w:val="00B677C3"/>
    <w:rsid w:val="00BE2E23"/>
    <w:rsid w:val="00C42EC5"/>
    <w:rsid w:val="00C92363"/>
    <w:rsid w:val="00DB6E3B"/>
    <w:rsid w:val="00DE3AED"/>
    <w:rsid w:val="00E400E2"/>
    <w:rsid w:val="00EA3FEE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F705"/>
  <w15:chartTrackingRefBased/>
  <w15:docId w15:val="{D1773673-19DE-4EDB-BA89-F5DB8A84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E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B202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rsid w:val="00C42EC5"/>
    <w:pPr>
      <w:keepNext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3">
    <w:name w:val="Body Text"/>
    <w:basedOn w:val="a"/>
    <w:link w:val="a4"/>
    <w:rsid w:val="00C42EC5"/>
    <w:pPr>
      <w:spacing w:after="120"/>
    </w:pPr>
  </w:style>
  <w:style w:type="character" w:customStyle="1" w:styleId="a4">
    <w:name w:val="Основной текст Знак"/>
    <w:basedOn w:val="a0"/>
    <w:link w:val="a3"/>
    <w:rsid w:val="00C42E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C42E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42E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FF4D07"/>
    <w:pPr>
      <w:spacing w:before="100" w:beforeAutospacing="1" w:after="100" w:afterAutospacing="1"/>
    </w:pPr>
    <w:rPr>
      <w:sz w:val="24"/>
      <w:szCs w:val="24"/>
    </w:rPr>
  </w:style>
  <w:style w:type="paragraph" w:customStyle="1" w:styleId="topleveltext">
    <w:name w:val="topleveltext"/>
    <w:basedOn w:val="a"/>
    <w:rsid w:val="00FF4D07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F4D0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202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docs.cntd.ru/document/120001684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Nurtoleu</dc:creator>
  <cp:keywords/>
  <dc:description/>
  <cp:lastModifiedBy>Star</cp:lastModifiedBy>
  <cp:revision>15</cp:revision>
  <dcterms:created xsi:type="dcterms:W3CDTF">2021-09-06T04:48:00Z</dcterms:created>
  <dcterms:modified xsi:type="dcterms:W3CDTF">2021-09-06T09:02:00Z</dcterms:modified>
</cp:coreProperties>
</file>