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6CE28" w14:textId="77777777" w:rsidR="00C95D3A" w:rsidRPr="00AF5C8B" w:rsidRDefault="00C95D3A" w:rsidP="00C95D3A">
      <w:pPr>
        <w:spacing w:after="0" w:line="240" w:lineRule="auto"/>
        <w:jc w:val="center"/>
        <w:rPr>
          <w:rFonts w:ascii="Times New Roman" w:hAnsi="Times New Roman" w:cs="Times New Roman"/>
          <w:b/>
          <w:bCs/>
          <w:sz w:val="28"/>
          <w:szCs w:val="28"/>
          <w:lang w:val="kk-KZ"/>
        </w:rPr>
      </w:pPr>
      <w:bookmarkStart w:id="0" w:name="_Hlk150102583"/>
      <w:r w:rsidRPr="00AF5C8B">
        <w:rPr>
          <w:rFonts w:ascii="Times New Roman" w:hAnsi="Times New Roman" w:cs="Times New Roman"/>
          <w:b/>
          <w:bCs/>
          <w:sz w:val="28"/>
          <w:szCs w:val="28"/>
          <w:lang w:val="kk-KZ"/>
        </w:rPr>
        <w:t>С. АМАНЖОЛОВ АТЫНДАҒЫ ШЫҒЫС ҚАЗАҚСТАН</w:t>
      </w:r>
    </w:p>
    <w:p w14:paraId="605FAA2C" w14:textId="77777777" w:rsidR="00C95D3A" w:rsidRPr="00AF5C8B" w:rsidRDefault="00C95D3A" w:rsidP="00C95D3A">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51104B6D" w14:textId="77777777" w:rsidR="00C95D3A" w:rsidRDefault="00C95D3A" w:rsidP="00C95D3A">
      <w:pPr>
        <w:spacing w:after="0" w:line="240" w:lineRule="auto"/>
        <w:jc w:val="center"/>
        <w:rPr>
          <w:rFonts w:ascii="Times New Roman" w:hAnsi="Times New Roman" w:cs="Times New Roman"/>
          <w:bCs/>
          <w:sz w:val="28"/>
          <w:szCs w:val="28"/>
          <w:lang w:val="kk-KZ"/>
        </w:rPr>
      </w:pPr>
    </w:p>
    <w:p w14:paraId="792A6E95" w14:textId="77777777" w:rsidR="00C95D3A" w:rsidRDefault="00C95D3A" w:rsidP="00C95D3A">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sz w:val="28"/>
          <w:szCs w:val="28"/>
        </w:rPr>
        <w:drawing>
          <wp:anchor distT="0" distB="0" distL="114300" distR="114300" simplePos="0" relativeHeight="251659264" behindDoc="1" locked="0" layoutInCell="1" allowOverlap="1" wp14:anchorId="3B8697EB" wp14:editId="357EEE9C">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4"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E15019" w14:textId="77777777" w:rsidR="00C95D3A" w:rsidRDefault="00C95D3A" w:rsidP="00C95D3A">
      <w:pPr>
        <w:spacing w:after="0" w:line="240" w:lineRule="auto"/>
        <w:jc w:val="right"/>
        <w:rPr>
          <w:rFonts w:ascii="Times New Roman" w:hAnsi="Times New Roman" w:cs="Times New Roman"/>
          <w:bCs/>
          <w:sz w:val="28"/>
          <w:szCs w:val="28"/>
          <w:lang w:val="kk-KZ"/>
        </w:rPr>
      </w:pPr>
    </w:p>
    <w:p w14:paraId="3DCAC698" w14:textId="77777777" w:rsidR="00C95D3A" w:rsidRDefault="00C95D3A" w:rsidP="00C95D3A">
      <w:pPr>
        <w:spacing w:after="0" w:line="240" w:lineRule="auto"/>
        <w:jc w:val="center"/>
        <w:rPr>
          <w:rFonts w:ascii="Times New Roman" w:hAnsi="Times New Roman" w:cs="Times New Roman"/>
          <w:bCs/>
          <w:sz w:val="28"/>
          <w:szCs w:val="28"/>
          <w:lang w:val="kk-KZ"/>
        </w:rPr>
      </w:pPr>
    </w:p>
    <w:p w14:paraId="27318445" w14:textId="77777777" w:rsidR="00C95D3A" w:rsidRDefault="00C95D3A" w:rsidP="00C95D3A">
      <w:pPr>
        <w:spacing w:after="0" w:line="240" w:lineRule="auto"/>
        <w:jc w:val="right"/>
        <w:rPr>
          <w:rFonts w:ascii="Times New Roman" w:hAnsi="Times New Roman" w:cs="Times New Roman"/>
          <w:bCs/>
          <w:sz w:val="28"/>
          <w:szCs w:val="28"/>
          <w:lang w:val="kk-KZ"/>
        </w:rPr>
      </w:pPr>
    </w:p>
    <w:p w14:paraId="31AC16BF" w14:textId="77777777" w:rsidR="00C95D3A" w:rsidRDefault="00C95D3A" w:rsidP="00C95D3A">
      <w:pPr>
        <w:spacing w:after="0" w:line="240" w:lineRule="auto"/>
        <w:jc w:val="right"/>
        <w:rPr>
          <w:rFonts w:ascii="Times New Roman" w:hAnsi="Times New Roman" w:cs="Times New Roman"/>
          <w:bCs/>
          <w:sz w:val="28"/>
          <w:szCs w:val="28"/>
          <w:lang w:val="kk-KZ"/>
        </w:rPr>
      </w:pPr>
    </w:p>
    <w:p w14:paraId="31F16266" w14:textId="77777777" w:rsidR="00C95D3A" w:rsidRDefault="00C95D3A" w:rsidP="00C95D3A">
      <w:pPr>
        <w:spacing w:after="0" w:line="240" w:lineRule="auto"/>
        <w:jc w:val="right"/>
        <w:rPr>
          <w:rFonts w:ascii="Times New Roman" w:hAnsi="Times New Roman" w:cs="Times New Roman"/>
          <w:bCs/>
          <w:sz w:val="28"/>
          <w:szCs w:val="28"/>
          <w:lang w:val="kk-KZ"/>
        </w:rPr>
      </w:pPr>
    </w:p>
    <w:p w14:paraId="1458A1B3" w14:textId="77777777" w:rsidR="00C95D3A" w:rsidRDefault="00C95D3A" w:rsidP="00C95D3A">
      <w:pPr>
        <w:spacing w:after="0" w:line="240" w:lineRule="auto"/>
        <w:jc w:val="right"/>
        <w:rPr>
          <w:rFonts w:ascii="Times New Roman" w:hAnsi="Times New Roman" w:cs="Times New Roman"/>
          <w:bCs/>
          <w:sz w:val="28"/>
          <w:szCs w:val="28"/>
          <w:lang w:val="kk-KZ"/>
        </w:rPr>
      </w:pPr>
    </w:p>
    <w:p w14:paraId="273FFDCF" w14:textId="77777777" w:rsidR="00C95D3A" w:rsidRDefault="00C95D3A" w:rsidP="00C95D3A">
      <w:pPr>
        <w:spacing w:after="0" w:line="240" w:lineRule="auto"/>
        <w:jc w:val="right"/>
        <w:rPr>
          <w:rFonts w:ascii="Times New Roman" w:hAnsi="Times New Roman" w:cs="Times New Roman"/>
          <w:bCs/>
          <w:sz w:val="28"/>
          <w:szCs w:val="28"/>
          <w:lang w:val="kk-KZ"/>
        </w:rPr>
      </w:pPr>
    </w:p>
    <w:p w14:paraId="5CF8C75D" w14:textId="77777777" w:rsidR="00C95D3A" w:rsidRDefault="00C95D3A" w:rsidP="00C95D3A">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4F051A78" w14:textId="77777777" w:rsidR="00C95D3A" w:rsidRDefault="00C95D3A" w:rsidP="00C95D3A">
      <w:pPr>
        <w:spacing w:after="0" w:line="240" w:lineRule="auto"/>
        <w:jc w:val="right"/>
        <w:rPr>
          <w:rFonts w:ascii="Times New Roman" w:hAnsi="Times New Roman" w:cs="Times New Roman"/>
          <w:bCs/>
          <w:sz w:val="28"/>
          <w:szCs w:val="28"/>
          <w:lang w:val="kk-KZ"/>
        </w:rPr>
      </w:pPr>
    </w:p>
    <w:p w14:paraId="11D545B6" w14:textId="77777777" w:rsidR="00C95D3A" w:rsidRDefault="00C95D3A" w:rsidP="00C95D3A">
      <w:pPr>
        <w:spacing w:after="0" w:line="240" w:lineRule="auto"/>
        <w:jc w:val="right"/>
        <w:rPr>
          <w:rFonts w:ascii="Times New Roman" w:hAnsi="Times New Roman" w:cs="Times New Roman"/>
          <w:bCs/>
          <w:sz w:val="28"/>
          <w:szCs w:val="28"/>
          <w:lang w:val="kk-KZ"/>
        </w:rPr>
      </w:pPr>
    </w:p>
    <w:p w14:paraId="3DE021F9" w14:textId="77777777" w:rsidR="00C95D3A" w:rsidRDefault="00C95D3A" w:rsidP="00C95D3A">
      <w:pPr>
        <w:spacing w:after="0" w:line="240" w:lineRule="auto"/>
        <w:jc w:val="right"/>
        <w:rPr>
          <w:rFonts w:ascii="Times New Roman" w:hAnsi="Times New Roman" w:cs="Times New Roman"/>
          <w:bCs/>
          <w:sz w:val="28"/>
          <w:szCs w:val="28"/>
          <w:lang w:val="kk-KZ"/>
        </w:rPr>
      </w:pPr>
    </w:p>
    <w:p w14:paraId="5A84128A" w14:textId="77777777" w:rsidR="00C95D3A" w:rsidRDefault="00C95D3A" w:rsidP="00C95D3A">
      <w:pPr>
        <w:spacing w:after="0" w:line="240" w:lineRule="auto"/>
        <w:jc w:val="right"/>
        <w:rPr>
          <w:rFonts w:ascii="Times New Roman" w:hAnsi="Times New Roman" w:cs="Times New Roman"/>
          <w:bCs/>
          <w:sz w:val="28"/>
          <w:szCs w:val="28"/>
          <w:lang w:val="kk-KZ"/>
        </w:rPr>
      </w:pPr>
    </w:p>
    <w:p w14:paraId="17C8241B" w14:textId="77777777" w:rsidR="00C95D3A" w:rsidRDefault="00C95D3A" w:rsidP="00C95D3A">
      <w:pPr>
        <w:spacing w:after="0" w:line="240" w:lineRule="auto"/>
        <w:jc w:val="right"/>
        <w:rPr>
          <w:rFonts w:ascii="Times New Roman" w:hAnsi="Times New Roman" w:cs="Times New Roman"/>
          <w:bCs/>
          <w:sz w:val="28"/>
          <w:szCs w:val="28"/>
          <w:lang w:val="kk-KZ"/>
        </w:rPr>
      </w:pPr>
    </w:p>
    <w:p w14:paraId="741DEFD4" w14:textId="77777777" w:rsidR="00C95D3A" w:rsidRPr="00852394" w:rsidRDefault="00C95D3A" w:rsidP="00C95D3A">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r>
        <w:rPr>
          <w:rFonts w:ascii="Times New Roman" w:hAnsi="Times New Roman" w:cs="Times New Roman"/>
          <w:b/>
          <w:bCs/>
          <w:sz w:val="28"/>
          <w:szCs w:val="28"/>
          <w:lang w:val="kk-KZ"/>
        </w:rPr>
        <w:t>Аспаптық талдау әдістері</w:t>
      </w:r>
      <w:bookmarkEnd w:id="1"/>
    </w:p>
    <w:bookmarkEnd w:id="0"/>
    <w:p w14:paraId="47AA9C00" w14:textId="0F40A000" w:rsidR="0024562B" w:rsidRPr="00852394" w:rsidRDefault="0024562B" w:rsidP="0024562B">
      <w:pPr>
        <w:spacing w:after="0" w:line="240" w:lineRule="auto"/>
        <w:jc w:val="center"/>
        <w:rPr>
          <w:rFonts w:ascii="Times New Roman" w:hAnsi="Times New Roman" w:cs="Times New Roman"/>
          <w:b/>
          <w:bCs/>
          <w:sz w:val="28"/>
          <w:szCs w:val="28"/>
          <w:lang w:val="kk-KZ"/>
        </w:rPr>
      </w:pPr>
    </w:p>
    <w:p w14:paraId="772F7C8B" w14:textId="77777777" w:rsidR="0024562B" w:rsidRPr="00852394" w:rsidRDefault="0024562B" w:rsidP="0024562B">
      <w:pPr>
        <w:spacing w:after="0" w:line="240" w:lineRule="auto"/>
        <w:jc w:val="center"/>
        <w:rPr>
          <w:rFonts w:ascii="Times New Roman" w:hAnsi="Times New Roman" w:cs="Times New Roman"/>
          <w:b/>
          <w:bCs/>
          <w:sz w:val="28"/>
          <w:szCs w:val="28"/>
          <w:lang w:val="kk-KZ"/>
        </w:rPr>
      </w:pPr>
    </w:p>
    <w:p w14:paraId="73C9EAD0" w14:textId="345B7F8F" w:rsidR="0024562B" w:rsidRPr="00852394" w:rsidRDefault="00C95D3A" w:rsidP="0024562B">
      <w:pPr>
        <w:spacing w:after="0" w:line="240" w:lineRule="auto"/>
        <w:jc w:val="center"/>
        <w:rPr>
          <w:rFonts w:ascii="Times New Roman" w:hAnsi="Times New Roman" w:cs="Times New Roman"/>
          <w:b/>
          <w:bCs/>
          <w:sz w:val="28"/>
          <w:szCs w:val="28"/>
          <w:lang w:val="kk-KZ"/>
        </w:rPr>
      </w:pPr>
      <w:r w:rsidRPr="00C95D3A">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24562B" w:rsidRPr="00C95D3A">
        <w:rPr>
          <w:rFonts w:ascii="Times New Roman" w:hAnsi="Times New Roman" w:cs="Times New Roman"/>
          <w:sz w:val="28"/>
          <w:szCs w:val="28"/>
          <w:lang w:val="kk-KZ"/>
        </w:rPr>
        <w:t>Дәріс:</w:t>
      </w:r>
      <w:r w:rsidR="0024562B" w:rsidRPr="00852394">
        <w:rPr>
          <w:rFonts w:ascii="Times New Roman" w:hAnsi="Times New Roman" w:cs="Times New Roman"/>
          <w:b/>
          <w:bCs/>
          <w:sz w:val="28"/>
          <w:szCs w:val="28"/>
          <w:lang w:val="kk-KZ"/>
        </w:rPr>
        <w:t xml:space="preserve"> «</w:t>
      </w:r>
      <w:r w:rsidR="0024562B" w:rsidRPr="005D09EF">
        <w:rPr>
          <w:rFonts w:ascii="Times New Roman" w:eastAsia="Calibri" w:hAnsi="Times New Roman" w:cs="Times New Roman"/>
          <w:b/>
          <w:bCs/>
          <w:sz w:val="28"/>
          <w:szCs w:val="28"/>
          <w:lang w:val="kk-KZ"/>
        </w:rPr>
        <w:t>Талдаудың физика-химиялық әдістерінде қолданылатын тәсілдер</w:t>
      </w:r>
      <w:r w:rsidR="0024562B" w:rsidRPr="00852394">
        <w:rPr>
          <w:rFonts w:ascii="Times New Roman" w:hAnsi="Times New Roman" w:cs="Times New Roman"/>
          <w:b/>
          <w:bCs/>
          <w:sz w:val="28"/>
          <w:szCs w:val="28"/>
          <w:lang w:val="kk-KZ"/>
        </w:rPr>
        <w:t>»</w:t>
      </w:r>
    </w:p>
    <w:p w14:paraId="24421364" w14:textId="77777777" w:rsidR="0024562B" w:rsidRPr="00852394" w:rsidRDefault="0024562B" w:rsidP="0024562B">
      <w:pPr>
        <w:spacing w:after="0" w:line="240" w:lineRule="auto"/>
        <w:jc w:val="center"/>
        <w:rPr>
          <w:rFonts w:ascii="Times New Roman" w:hAnsi="Times New Roman" w:cs="Times New Roman"/>
          <w:b/>
          <w:bCs/>
          <w:sz w:val="28"/>
          <w:szCs w:val="28"/>
          <w:lang w:val="kk-KZ"/>
        </w:rPr>
      </w:pPr>
    </w:p>
    <w:p w14:paraId="15EEB77A" w14:textId="77777777" w:rsidR="0024562B" w:rsidRPr="00852394" w:rsidRDefault="0024562B" w:rsidP="0024562B">
      <w:pPr>
        <w:spacing w:after="0" w:line="240" w:lineRule="auto"/>
        <w:rPr>
          <w:rFonts w:ascii="Times New Roman" w:hAnsi="Times New Roman" w:cs="Times New Roman"/>
          <w:bCs/>
          <w:sz w:val="28"/>
          <w:szCs w:val="28"/>
          <w:lang w:val="kk-KZ"/>
        </w:rPr>
      </w:pPr>
    </w:p>
    <w:p w14:paraId="02017620" w14:textId="77777777" w:rsidR="0024562B" w:rsidRDefault="0024562B" w:rsidP="0024562B">
      <w:pPr>
        <w:spacing w:after="0" w:line="240" w:lineRule="auto"/>
        <w:rPr>
          <w:rFonts w:ascii="Times New Roman" w:hAnsi="Times New Roman" w:cs="Times New Roman"/>
          <w:b/>
          <w:bCs/>
          <w:sz w:val="28"/>
          <w:szCs w:val="28"/>
          <w:lang w:val="kk-KZ"/>
        </w:rPr>
      </w:pPr>
    </w:p>
    <w:p w14:paraId="0D1D62F3" w14:textId="77777777" w:rsidR="0024562B" w:rsidRDefault="0024562B" w:rsidP="0024562B">
      <w:pPr>
        <w:spacing w:after="0" w:line="240" w:lineRule="auto"/>
        <w:rPr>
          <w:rFonts w:ascii="Times New Roman" w:hAnsi="Times New Roman" w:cs="Times New Roman"/>
          <w:b/>
          <w:bCs/>
          <w:sz w:val="28"/>
          <w:szCs w:val="28"/>
          <w:lang w:val="kk-KZ"/>
        </w:rPr>
      </w:pPr>
    </w:p>
    <w:p w14:paraId="3B69B608" w14:textId="77777777" w:rsidR="0024562B" w:rsidRPr="00852394" w:rsidRDefault="0024562B" w:rsidP="0024562B">
      <w:pPr>
        <w:spacing w:after="0" w:line="240" w:lineRule="auto"/>
        <w:jc w:val="right"/>
        <w:rPr>
          <w:rFonts w:ascii="Times New Roman" w:hAnsi="Times New Roman" w:cs="Times New Roman"/>
          <w:bCs/>
          <w:sz w:val="28"/>
          <w:szCs w:val="28"/>
          <w:lang w:val="kk-KZ"/>
        </w:rPr>
      </w:pPr>
    </w:p>
    <w:p w14:paraId="617932C0" w14:textId="77777777" w:rsidR="0024562B" w:rsidRPr="00852394" w:rsidRDefault="0024562B" w:rsidP="0024562B">
      <w:pPr>
        <w:spacing w:after="0" w:line="240" w:lineRule="auto"/>
        <w:jc w:val="right"/>
        <w:rPr>
          <w:rFonts w:ascii="Times New Roman" w:hAnsi="Times New Roman" w:cs="Times New Roman"/>
          <w:bCs/>
          <w:sz w:val="28"/>
          <w:szCs w:val="28"/>
          <w:lang w:val="kk-KZ"/>
        </w:rPr>
      </w:pPr>
    </w:p>
    <w:p w14:paraId="019CE937" w14:textId="77777777" w:rsidR="0024562B" w:rsidRPr="00852394" w:rsidRDefault="0024562B" w:rsidP="0024562B">
      <w:pPr>
        <w:spacing w:after="0" w:line="240" w:lineRule="auto"/>
        <w:jc w:val="right"/>
        <w:rPr>
          <w:rFonts w:ascii="Times New Roman" w:hAnsi="Times New Roman" w:cs="Times New Roman"/>
          <w:bCs/>
          <w:sz w:val="28"/>
          <w:szCs w:val="28"/>
          <w:lang w:val="kk-KZ"/>
        </w:rPr>
      </w:pPr>
    </w:p>
    <w:p w14:paraId="7BAB80F3" w14:textId="77777777" w:rsidR="0024562B" w:rsidRPr="00852394" w:rsidRDefault="0024562B" w:rsidP="0024562B">
      <w:pPr>
        <w:spacing w:after="0" w:line="240" w:lineRule="auto"/>
        <w:jc w:val="right"/>
        <w:rPr>
          <w:rFonts w:ascii="Times New Roman" w:hAnsi="Times New Roman" w:cs="Times New Roman"/>
          <w:bCs/>
          <w:sz w:val="28"/>
          <w:szCs w:val="28"/>
          <w:lang w:val="kk-KZ"/>
        </w:rPr>
      </w:pPr>
    </w:p>
    <w:p w14:paraId="7D7EDD4A" w14:textId="77777777" w:rsidR="0024562B" w:rsidRPr="00852394" w:rsidRDefault="0024562B" w:rsidP="0024562B">
      <w:pPr>
        <w:spacing w:after="0" w:line="240" w:lineRule="auto"/>
        <w:jc w:val="right"/>
        <w:rPr>
          <w:rFonts w:ascii="Times New Roman" w:hAnsi="Times New Roman" w:cs="Times New Roman"/>
          <w:bCs/>
          <w:sz w:val="28"/>
          <w:szCs w:val="28"/>
          <w:lang w:val="kk-KZ"/>
        </w:rPr>
      </w:pPr>
    </w:p>
    <w:p w14:paraId="06FC64BC" w14:textId="09A08950" w:rsidR="0024562B" w:rsidRPr="0024562B" w:rsidRDefault="0024562B" w:rsidP="0024562B">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C95D3A">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24562B">
        <w:rPr>
          <w:rFonts w:ascii="Times New Roman" w:hAnsi="Times New Roman" w:cs="Times New Roman"/>
          <w:bCs/>
          <w:sz w:val="28"/>
          <w:szCs w:val="28"/>
          <w:lang w:val="kk-KZ"/>
        </w:rPr>
        <w:t>PhD</w:t>
      </w:r>
    </w:p>
    <w:p w14:paraId="1BB135B9" w14:textId="77777777" w:rsidR="0024562B" w:rsidRPr="00852394" w:rsidRDefault="0024562B" w:rsidP="0024562B">
      <w:pPr>
        <w:spacing w:after="0" w:line="240" w:lineRule="auto"/>
        <w:rPr>
          <w:rFonts w:ascii="Times New Roman" w:hAnsi="Times New Roman" w:cs="Times New Roman"/>
          <w:bCs/>
          <w:sz w:val="28"/>
          <w:szCs w:val="28"/>
          <w:lang w:val="kk-KZ"/>
        </w:rPr>
      </w:pPr>
    </w:p>
    <w:p w14:paraId="7866C13C" w14:textId="77777777" w:rsidR="0024562B" w:rsidRPr="00852394" w:rsidRDefault="0024562B" w:rsidP="0024562B">
      <w:pPr>
        <w:spacing w:after="0" w:line="240" w:lineRule="auto"/>
        <w:rPr>
          <w:rFonts w:ascii="Times New Roman" w:hAnsi="Times New Roman" w:cs="Times New Roman"/>
          <w:bCs/>
          <w:sz w:val="28"/>
          <w:szCs w:val="28"/>
          <w:lang w:val="kk-KZ"/>
        </w:rPr>
      </w:pPr>
    </w:p>
    <w:p w14:paraId="1910227F" w14:textId="77777777" w:rsidR="0024562B" w:rsidRPr="00852394" w:rsidRDefault="0024562B" w:rsidP="0024562B">
      <w:pPr>
        <w:spacing w:after="0" w:line="240" w:lineRule="auto"/>
        <w:rPr>
          <w:rFonts w:ascii="Times New Roman" w:hAnsi="Times New Roman" w:cs="Times New Roman"/>
          <w:bCs/>
          <w:sz w:val="28"/>
          <w:szCs w:val="28"/>
          <w:lang w:val="kk-KZ"/>
        </w:rPr>
      </w:pPr>
    </w:p>
    <w:p w14:paraId="1B0813D1" w14:textId="77777777" w:rsidR="0024562B" w:rsidRPr="00852394" w:rsidRDefault="0024562B" w:rsidP="0024562B">
      <w:pPr>
        <w:spacing w:after="0" w:line="240" w:lineRule="auto"/>
        <w:rPr>
          <w:rFonts w:ascii="Times New Roman" w:hAnsi="Times New Roman" w:cs="Times New Roman"/>
          <w:bCs/>
          <w:sz w:val="28"/>
          <w:szCs w:val="28"/>
          <w:lang w:val="kk-KZ"/>
        </w:rPr>
      </w:pPr>
    </w:p>
    <w:p w14:paraId="1FECFCD0" w14:textId="77777777" w:rsidR="0024562B" w:rsidRPr="00852394" w:rsidRDefault="0024562B" w:rsidP="0024562B">
      <w:pPr>
        <w:spacing w:after="0" w:line="240" w:lineRule="auto"/>
        <w:rPr>
          <w:rFonts w:ascii="Times New Roman" w:hAnsi="Times New Roman" w:cs="Times New Roman"/>
          <w:bCs/>
          <w:sz w:val="28"/>
          <w:szCs w:val="28"/>
          <w:lang w:val="kk-KZ"/>
        </w:rPr>
      </w:pPr>
    </w:p>
    <w:p w14:paraId="61AB80C4" w14:textId="77777777" w:rsidR="0024562B" w:rsidRPr="00852394" w:rsidRDefault="0024562B" w:rsidP="0024562B">
      <w:pPr>
        <w:spacing w:after="0" w:line="240" w:lineRule="auto"/>
        <w:rPr>
          <w:rFonts w:ascii="Times New Roman" w:hAnsi="Times New Roman" w:cs="Times New Roman"/>
          <w:bCs/>
          <w:sz w:val="28"/>
          <w:szCs w:val="28"/>
          <w:lang w:val="kk-KZ"/>
        </w:rPr>
      </w:pPr>
    </w:p>
    <w:p w14:paraId="0B77CACE" w14:textId="77777777" w:rsidR="0024562B" w:rsidRPr="00852394" w:rsidRDefault="0024562B" w:rsidP="0024562B">
      <w:pPr>
        <w:spacing w:after="0" w:line="240" w:lineRule="auto"/>
        <w:rPr>
          <w:rFonts w:ascii="Times New Roman" w:hAnsi="Times New Roman" w:cs="Times New Roman"/>
          <w:bCs/>
          <w:sz w:val="28"/>
          <w:szCs w:val="28"/>
          <w:lang w:val="kk-KZ"/>
        </w:rPr>
      </w:pPr>
    </w:p>
    <w:p w14:paraId="0DABEE05" w14:textId="77777777" w:rsidR="0024562B" w:rsidRPr="00852394" w:rsidRDefault="0024562B" w:rsidP="0024562B">
      <w:pPr>
        <w:spacing w:after="0" w:line="240" w:lineRule="auto"/>
        <w:rPr>
          <w:rFonts w:ascii="Times New Roman" w:hAnsi="Times New Roman" w:cs="Times New Roman"/>
          <w:bCs/>
          <w:sz w:val="28"/>
          <w:szCs w:val="28"/>
          <w:lang w:val="kk-KZ"/>
        </w:rPr>
      </w:pPr>
    </w:p>
    <w:p w14:paraId="17D6FD9A" w14:textId="77777777" w:rsidR="0024562B" w:rsidRPr="00852394" w:rsidRDefault="0024562B" w:rsidP="0024562B">
      <w:pPr>
        <w:spacing w:after="0" w:line="240" w:lineRule="auto"/>
        <w:rPr>
          <w:rFonts w:ascii="Times New Roman" w:hAnsi="Times New Roman" w:cs="Times New Roman"/>
          <w:bCs/>
          <w:sz w:val="28"/>
          <w:szCs w:val="28"/>
          <w:lang w:val="kk-KZ"/>
        </w:rPr>
      </w:pPr>
    </w:p>
    <w:p w14:paraId="2DCBB0DF" w14:textId="77777777" w:rsidR="0024562B" w:rsidRPr="00852394" w:rsidRDefault="0024562B" w:rsidP="0024562B">
      <w:pPr>
        <w:spacing w:after="0" w:line="240" w:lineRule="auto"/>
        <w:rPr>
          <w:rFonts w:ascii="Times New Roman" w:hAnsi="Times New Roman" w:cs="Times New Roman"/>
          <w:bCs/>
          <w:sz w:val="28"/>
          <w:szCs w:val="28"/>
          <w:lang w:val="kk-KZ"/>
        </w:rPr>
      </w:pPr>
    </w:p>
    <w:p w14:paraId="7A4D3021" w14:textId="77777777" w:rsidR="0024562B" w:rsidRPr="00852394" w:rsidRDefault="0024562B" w:rsidP="0024562B">
      <w:pPr>
        <w:spacing w:after="0" w:line="240" w:lineRule="auto"/>
        <w:rPr>
          <w:rFonts w:ascii="Times New Roman" w:hAnsi="Times New Roman" w:cs="Times New Roman"/>
          <w:bCs/>
          <w:sz w:val="28"/>
          <w:szCs w:val="28"/>
          <w:lang w:val="kk-KZ"/>
        </w:rPr>
      </w:pPr>
    </w:p>
    <w:p w14:paraId="7E3C4903" w14:textId="66A0F55E" w:rsidR="0024562B" w:rsidRPr="00C95D3A" w:rsidRDefault="0024562B" w:rsidP="0024562B">
      <w:pPr>
        <w:spacing w:after="0" w:line="240" w:lineRule="auto"/>
        <w:jc w:val="center"/>
        <w:rPr>
          <w:rFonts w:ascii="Times New Roman" w:hAnsi="Times New Roman" w:cs="Times New Roman"/>
          <w:b/>
          <w:bCs/>
          <w:sz w:val="28"/>
          <w:szCs w:val="28"/>
          <w:lang w:val="kk-KZ"/>
        </w:rPr>
      </w:pPr>
      <w:r w:rsidRPr="00C95D3A">
        <w:rPr>
          <w:rFonts w:ascii="Times New Roman" w:hAnsi="Times New Roman" w:cs="Times New Roman"/>
          <w:b/>
          <w:bCs/>
          <w:sz w:val="28"/>
          <w:szCs w:val="28"/>
          <w:lang w:val="kk-KZ"/>
        </w:rPr>
        <w:t>Өскемен 2023</w:t>
      </w:r>
      <w:r w:rsidR="00C95D3A">
        <w:rPr>
          <w:rFonts w:ascii="Times New Roman" w:hAnsi="Times New Roman" w:cs="Times New Roman"/>
          <w:b/>
          <w:bCs/>
          <w:sz w:val="28"/>
          <w:szCs w:val="28"/>
          <w:lang w:val="kk-KZ"/>
        </w:rPr>
        <w:t xml:space="preserve"> </w:t>
      </w:r>
      <w:r w:rsidRPr="00C95D3A">
        <w:rPr>
          <w:rFonts w:ascii="Times New Roman" w:hAnsi="Times New Roman" w:cs="Times New Roman"/>
          <w:b/>
          <w:bCs/>
          <w:sz w:val="28"/>
          <w:szCs w:val="28"/>
          <w:lang w:val="kk-KZ"/>
        </w:rPr>
        <w:t>ж</w:t>
      </w:r>
      <w:r w:rsidR="00C95D3A">
        <w:rPr>
          <w:rFonts w:ascii="Times New Roman" w:hAnsi="Times New Roman" w:cs="Times New Roman"/>
          <w:b/>
          <w:bCs/>
          <w:sz w:val="28"/>
          <w:szCs w:val="28"/>
          <w:lang w:val="kk-KZ"/>
        </w:rPr>
        <w:t>.</w:t>
      </w:r>
    </w:p>
    <w:p w14:paraId="69C9EF00" w14:textId="77777777" w:rsidR="0024562B" w:rsidRDefault="0024562B" w:rsidP="0024562B">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p>
    <w:p w14:paraId="02E2B709" w14:textId="77777777" w:rsidR="007F49C7" w:rsidRPr="0024562B" w:rsidRDefault="007F49C7" w:rsidP="007F49C7">
      <w:pPr>
        <w:pStyle w:val="Default"/>
        <w:rPr>
          <w:lang w:val="kk-KZ"/>
        </w:rPr>
      </w:pPr>
    </w:p>
    <w:p w14:paraId="4E947430" w14:textId="77777777" w:rsidR="007F49C7" w:rsidRPr="00C95D3A" w:rsidRDefault="007F49C7" w:rsidP="007F49C7">
      <w:pPr>
        <w:pStyle w:val="Default"/>
        <w:ind w:firstLine="709"/>
        <w:jc w:val="both"/>
        <w:rPr>
          <w:color w:val="auto"/>
          <w:sz w:val="28"/>
          <w:szCs w:val="28"/>
          <w:lang w:val="kk-KZ"/>
        </w:rPr>
      </w:pPr>
      <w:r w:rsidRPr="00C95D3A">
        <w:rPr>
          <w:color w:val="auto"/>
          <w:sz w:val="28"/>
          <w:szCs w:val="28"/>
          <w:lang w:val="kk-KZ"/>
        </w:rPr>
        <w:t>Талдаудың барлық физика-химиялық эдістерінде екі негізгі әдістемелік тәсілдер: тура өлшеу эдісі және титрлеу эдісі (жанама өлшеу әдісі) қолданылады.</w:t>
      </w:r>
    </w:p>
    <w:p w14:paraId="303A3DD1" w14:textId="77777777" w:rsidR="007F49C7" w:rsidRPr="00C95D3A" w:rsidRDefault="007F49C7" w:rsidP="007F49C7">
      <w:pPr>
        <w:pStyle w:val="Default"/>
        <w:ind w:firstLine="709"/>
        <w:jc w:val="both"/>
        <w:rPr>
          <w:color w:val="auto"/>
          <w:sz w:val="28"/>
          <w:szCs w:val="28"/>
          <w:lang w:val="kk-KZ"/>
        </w:rPr>
      </w:pPr>
      <w:r w:rsidRPr="00C95D3A">
        <w:rPr>
          <w:b/>
          <w:bCs/>
          <w:color w:val="auto"/>
          <w:sz w:val="28"/>
          <w:szCs w:val="28"/>
          <w:lang w:val="kk-KZ"/>
        </w:rPr>
        <w:t xml:space="preserve">Тура әдістер. </w:t>
      </w:r>
      <w:r w:rsidRPr="00C95D3A">
        <w:rPr>
          <w:color w:val="auto"/>
          <w:sz w:val="28"/>
          <w:szCs w:val="28"/>
          <w:lang w:val="kk-KZ"/>
        </w:rPr>
        <w:t>Бұл әдістерде аналитикалық сигналдың зерттелетін табиғаты жэне оның концентрациясына тэуелділігі қолданылады.</w:t>
      </w:r>
    </w:p>
    <w:p w14:paraId="45624661" w14:textId="77777777" w:rsidR="007F49C7" w:rsidRDefault="007F49C7" w:rsidP="007F49C7">
      <w:pPr>
        <w:pStyle w:val="Default"/>
        <w:ind w:firstLine="709"/>
        <w:jc w:val="both"/>
        <w:rPr>
          <w:color w:val="auto"/>
        </w:rPr>
      </w:pPr>
      <w:r w:rsidRPr="00C95D3A">
        <w:rPr>
          <w:color w:val="auto"/>
          <w:sz w:val="28"/>
          <w:szCs w:val="28"/>
          <w:lang w:val="kk-KZ"/>
        </w:rPr>
        <w:t xml:space="preserve">Заттың табиғатына байланысты қасиеті, мысалы, эмиссионды-спектроскопияда спектралды сызықтардың толқын ұзындықтары, полярографияда жартылай толқынның потенциалы болып табылады, ал сандық сипаттамасы сигналдың қарқындылығы - бірінші жағдайда спектралды сызықтардың қарқындылығы, екінші жағдайда диффузиялық токтың күші болып келеді. Кейбір әдістерде аналитикалық сигналдың заттың табиғатымен байланысы қатаң теориялық түрде орнатылған. </w:t>
      </w:r>
      <w:r>
        <w:rPr>
          <w:color w:val="auto"/>
          <w:sz w:val="28"/>
          <w:szCs w:val="28"/>
        </w:rPr>
        <w:t xml:space="preserve">Мысалы, негізгі константаларды (Планк тұрақтысы, электрон заряды жэне т.б.) қолдана отырып, </w:t>
      </w:r>
    </w:p>
    <w:p w14:paraId="6632CDB4" w14:textId="77777777" w:rsidR="007F49C7" w:rsidRDefault="007F49C7" w:rsidP="007F49C7">
      <w:pPr>
        <w:pStyle w:val="Default"/>
        <w:ind w:firstLine="709"/>
        <w:jc w:val="both"/>
        <w:rPr>
          <w:color w:val="auto"/>
          <w:sz w:val="28"/>
          <w:szCs w:val="28"/>
          <w:lang w:val="kk-KZ"/>
        </w:rPr>
      </w:pPr>
      <w:r>
        <w:rPr>
          <w:color w:val="auto"/>
          <w:sz w:val="28"/>
          <w:szCs w:val="28"/>
        </w:rPr>
        <w:t xml:space="preserve">теориялық шығарылған тәуелділіктер бойынша сутегі атомының спектріндегі сызықтарды есептеуге болады. Сапалық жэне сандық сипаттамалардың байланысы </w:t>
      </w:r>
      <w:r w:rsidR="00C970C7">
        <w:rPr>
          <w:i/>
          <w:iCs/>
          <w:color w:val="auto"/>
          <w:sz w:val="28"/>
          <w:szCs w:val="28"/>
        </w:rPr>
        <w:t>1.</w:t>
      </w:r>
      <w:r>
        <w:rPr>
          <w:i/>
          <w:iCs/>
          <w:color w:val="auto"/>
          <w:sz w:val="28"/>
          <w:szCs w:val="28"/>
        </w:rPr>
        <w:t xml:space="preserve">-суретте </w:t>
      </w:r>
      <w:r>
        <w:rPr>
          <w:color w:val="auto"/>
          <w:sz w:val="28"/>
          <w:szCs w:val="28"/>
        </w:rPr>
        <w:t xml:space="preserve">келтірілген. </w:t>
      </w:r>
    </w:p>
    <w:p w14:paraId="460A63C2" w14:textId="77777777" w:rsidR="007F49C7" w:rsidRDefault="00C970C7" w:rsidP="00C970C7">
      <w:pPr>
        <w:pStyle w:val="Default"/>
        <w:ind w:firstLine="709"/>
        <w:jc w:val="center"/>
        <w:rPr>
          <w:color w:val="auto"/>
          <w:sz w:val="28"/>
          <w:szCs w:val="28"/>
          <w:lang w:val="kk-KZ"/>
        </w:rPr>
      </w:pPr>
      <w:r>
        <w:rPr>
          <w:noProof/>
          <w:color w:val="auto"/>
          <w:sz w:val="28"/>
          <w:szCs w:val="28"/>
        </w:rPr>
        <w:drawing>
          <wp:inline distT="0" distB="0" distL="0" distR="0" wp14:anchorId="20546F05" wp14:editId="6233DE7E">
            <wp:extent cx="4349750" cy="204978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49750" cy="2049781"/>
                    </a:xfrm>
                    <a:prstGeom prst="rect">
                      <a:avLst/>
                    </a:prstGeom>
                    <a:noFill/>
                    <a:ln w="9525">
                      <a:noFill/>
                      <a:miter lim="800000"/>
                      <a:headEnd/>
                      <a:tailEnd/>
                    </a:ln>
                  </pic:spPr>
                </pic:pic>
              </a:graphicData>
            </a:graphic>
          </wp:inline>
        </w:drawing>
      </w:r>
    </w:p>
    <w:p w14:paraId="17A1DC80" w14:textId="798E2187" w:rsidR="00C970C7" w:rsidRPr="00C95D3A" w:rsidRDefault="00C970C7" w:rsidP="00C970C7">
      <w:pPr>
        <w:pStyle w:val="Default"/>
        <w:ind w:firstLine="709"/>
        <w:jc w:val="both"/>
        <w:rPr>
          <w:color w:val="auto"/>
          <w:sz w:val="28"/>
          <w:szCs w:val="28"/>
          <w:lang w:val="kk-KZ"/>
        </w:rPr>
      </w:pPr>
      <w:r w:rsidRPr="00C95D3A">
        <w:rPr>
          <w:color w:val="auto"/>
          <w:sz w:val="28"/>
          <w:szCs w:val="28"/>
          <w:lang w:val="kk-KZ"/>
        </w:rPr>
        <w:t>1</w:t>
      </w:r>
      <w:r w:rsidR="00C95D3A">
        <w:rPr>
          <w:color w:val="auto"/>
          <w:sz w:val="28"/>
          <w:szCs w:val="28"/>
          <w:lang w:val="kk-KZ"/>
        </w:rPr>
        <w:t>-</w:t>
      </w:r>
      <w:bookmarkStart w:id="2" w:name="_GoBack"/>
      <w:bookmarkEnd w:id="2"/>
      <w:r w:rsidRPr="00C95D3A">
        <w:rPr>
          <w:color w:val="auto"/>
          <w:sz w:val="28"/>
          <w:szCs w:val="28"/>
          <w:lang w:val="kk-KZ"/>
        </w:rPr>
        <w:t>сурет. Үлгі компонентінің сапалық жэне сандық сипаттамаларының байланысы</w:t>
      </w:r>
    </w:p>
    <w:p w14:paraId="3794D7DE" w14:textId="77777777" w:rsidR="007F49C7" w:rsidRPr="00C970C7" w:rsidRDefault="007F49C7" w:rsidP="00C970C7">
      <w:pPr>
        <w:pStyle w:val="Default"/>
        <w:ind w:firstLine="709"/>
        <w:jc w:val="both"/>
        <w:rPr>
          <w:color w:val="auto"/>
          <w:sz w:val="28"/>
          <w:szCs w:val="28"/>
          <w:lang w:val="kk-KZ"/>
        </w:rPr>
      </w:pPr>
    </w:p>
    <w:p w14:paraId="642A306B" w14:textId="356EDFD8" w:rsidR="007F49C7" w:rsidRPr="0024562B" w:rsidRDefault="007F49C7" w:rsidP="00C970C7">
      <w:pPr>
        <w:pStyle w:val="Default"/>
        <w:ind w:firstLine="709"/>
        <w:jc w:val="both"/>
        <w:rPr>
          <w:color w:val="auto"/>
          <w:sz w:val="28"/>
          <w:szCs w:val="28"/>
          <w:lang w:val="kk-KZ"/>
        </w:rPr>
      </w:pPr>
      <w:r w:rsidRPr="00C970C7">
        <w:rPr>
          <w:color w:val="auto"/>
          <w:sz w:val="28"/>
          <w:szCs w:val="28"/>
          <w:lang w:val="kk-KZ"/>
        </w:rPr>
        <w:t xml:space="preserve">Абсцисса осі бойынша біртекті сипаттамалар Р, мысалы, спектралды сызықтардың толқын ұзындықтары өсу реті бойынша орналасады, ал ордината осі бойынша аналитикалық сигналдың қарқындылығы I орналасады. </w:t>
      </w:r>
      <w:r w:rsidRPr="0024562B">
        <w:rPr>
          <w:color w:val="auto"/>
          <w:sz w:val="28"/>
          <w:szCs w:val="28"/>
          <w:lang w:val="kk-KZ"/>
        </w:rPr>
        <w:t>Сапалық талдау кезінде сигналды, мысалы, сынама спектрінде күтілетін толқын ұзындықтарының қайсысы шығатынын бақылайды, ал сандық талдау кезінде сигналдың қарқындылығын өлшейді.</w:t>
      </w:r>
    </w:p>
    <w:p w14:paraId="419071BB" w14:textId="77777777" w:rsidR="007F49C7" w:rsidRPr="00C95D3A" w:rsidRDefault="007F49C7" w:rsidP="00C970C7">
      <w:pPr>
        <w:pStyle w:val="Default"/>
        <w:ind w:firstLine="709"/>
        <w:jc w:val="both"/>
        <w:rPr>
          <w:color w:val="auto"/>
          <w:sz w:val="28"/>
          <w:szCs w:val="28"/>
          <w:lang w:val="kk-KZ"/>
        </w:rPr>
      </w:pPr>
      <w:r w:rsidRPr="00C95D3A">
        <w:rPr>
          <w:color w:val="auto"/>
          <w:sz w:val="28"/>
          <w:szCs w:val="28"/>
          <w:lang w:val="kk-KZ"/>
        </w:rPr>
        <w:t xml:space="preserve">Сөйтіп, аналитикалық сигнал - бұл анықталатын компоненттің құрамымен функционалды байланысты шама. Аналитикалық сигналдың немесе оның түрлендірілген шамасының анықталатын компоненттің құрамына тэуелділігін </w:t>
      </w:r>
      <w:r w:rsidRPr="00C95D3A">
        <w:rPr>
          <w:i/>
          <w:iCs/>
          <w:color w:val="auto"/>
          <w:sz w:val="28"/>
          <w:szCs w:val="28"/>
          <w:lang w:val="kk-KZ"/>
        </w:rPr>
        <w:t xml:space="preserve">градуирлік сипаттама </w:t>
      </w:r>
      <w:r w:rsidRPr="00C95D3A">
        <w:rPr>
          <w:color w:val="auto"/>
          <w:sz w:val="28"/>
          <w:szCs w:val="28"/>
          <w:lang w:val="kk-KZ"/>
        </w:rPr>
        <w:t>деп атайды. Ол график, формулалар немесе кестелер түрінде келтірілуі мүмкін. Берілген мөлшердегі градуирлік функцияның бірінші туындысының мэнін сезімталдық коэффициент! немесе сезімталдық деп атап, S әрпімен белгілейді.</w:t>
      </w:r>
    </w:p>
    <w:p w14:paraId="5D67EC3F" w14:textId="77777777" w:rsidR="007F49C7" w:rsidRPr="00C970C7" w:rsidRDefault="007F49C7" w:rsidP="00C970C7">
      <w:pPr>
        <w:pStyle w:val="Default"/>
        <w:ind w:firstLine="709"/>
        <w:jc w:val="both"/>
        <w:rPr>
          <w:color w:val="auto"/>
          <w:sz w:val="28"/>
          <w:szCs w:val="28"/>
        </w:rPr>
      </w:pPr>
      <w:r w:rsidRPr="00C970C7">
        <w:rPr>
          <w:color w:val="auto"/>
          <w:sz w:val="28"/>
          <w:szCs w:val="28"/>
        </w:rPr>
        <w:lastRenderedPageBreak/>
        <w:t>Берілген эдістеме бойынша қарастырылған анықталатын құрамдар мэнінің аймағы анықталатын құрамдар аралығын құрайды. Анықталатын құрамның төменгі мэнін анықгалатын концентрациялардың төменгі шекарасы немесе төменгі шегі ст деп, жоғарғы мэнін жогарғы шекарасы немесе жоғарғы шегі сж деп атайды. Берілген эдістеме бойынша берілген сенімді ықтималдығы Р (</w:t>
      </w:r>
      <w:r w:rsidR="00C970C7" w:rsidRPr="00C970C7">
        <w:rPr>
          <w:color w:val="auto"/>
          <w:sz w:val="28"/>
          <w:szCs w:val="28"/>
          <w:lang w:val="kk-KZ"/>
        </w:rPr>
        <w:t>ә</w:t>
      </w:r>
      <w:r w:rsidRPr="00C970C7">
        <w:rPr>
          <w:color w:val="auto"/>
          <w:sz w:val="28"/>
          <w:szCs w:val="28"/>
        </w:rPr>
        <w:t xml:space="preserve">детте, Р=0,95) бар анықталатын компоненттің бар екендігін анықтауға болатын төменгі құрамды анықтау шегі деп атап, </w:t>
      </w:r>
      <w:r w:rsidR="00C970C7" w:rsidRPr="00C970C7">
        <w:rPr>
          <w:color w:val="auto"/>
          <w:sz w:val="28"/>
          <w:szCs w:val="28"/>
          <w:lang w:val="kk-KZ"/>
        </w:rPr>
        <w:t>С</w:t>
      </w:r>
      <w:r w:rsidR="00C970C7" w:rsidRPr="00C970C7">
        <w:rPr>
          <w:color w:val="auto"/>
          <w:sz w:val="28"/>
          <w:szCs w:val="28"/>
          <w:vertAlign w:val="subscript"/>
          <w:lang w:val="en-US"/>
        </w:rPr>
        <w:t>min</w:t>
      </w:r>
      <w:r w:rsidR="00C970C7" w:rsidRPr="00C970C7">
        <w:rPr>
          <w:color w:val="auto"/>
          <w:sz w:val="28"/>
          <w:szCs w:val="28"/>
          <w:vertAlign w:val="subscript"/>
        </w:rPr>
        <w:t>,</w:t>
      </w:r>
      <w:r w:rsidR="00C970C7" w:rsidRPr="00C970C7">
        <w:rPr>
          <w:color w:val="auto"/>
          <w:sz w:val="28"/>
          <w:szCs w:val="28"/>
          <w:vertAlign w:val="subscript"/>
          <w:lang w:val="en-US"/>
        </w:rPr>
        <w:t>P</w:t>
      </w:r>
      <w:r w:rsidRPr="00C970C7">
        <w:rPr>
          <w:rFonts w:ascii="Verdana" w:hAnsi="Verdana" w:cs="Verdana"/>
          <w:b/>
          <w:bCs/>
          <w:color w:val="auto"/>
          <w:sz w:val="28"/>
          <w:szCs w:val="28"/>
        </w:rPr>
        <w:t xml:space="preserve"> </w:t>
      </w:r>
      <w:r w:rsidRPr="00C970C7">
        <w:rPr>
          <w:color w:val="auto"/>
          <w:sz w:val="28"/>
          <w:szCs w:val="28"/>
        </w:rPr>
        <w:t xml:space="preserve">деп белгілейді (мысалы, </w:t>
      </w:r>
      <w:r w:rsidR="00C970C7" w:rsidRPr="00C970C7">
        <w:rPr>
          <w:color w:val="auto"/>
          <w:sz w:val="28"/>
          <w:szCs w:val="28"/>
          <w:lang w:val="kk-KZ"/>
        </w:rPr>
        <w:t>С</w:t>
      </w:r>
      <w:r w:rsidR="00C970C7" w:rsidRPr="00C970C7">
        <w:rPr>
          <w:color w:val="auto"/>
          <w:sz w:val="28"/>
          <w:szCs w:val="28"/>
          <w:vertAlign w:val="subscript"/>
          <w:lang w:val="en-US"/>
        </w:rPr>
        <w:t>min</w:t>
      </w:r>
      <w:r w:rsidR="00C970C7" w:rsidRPr="00C970C7">
        <w:rPr>
          <w:color w:val="auto"/>
          <w:sz w:val="28"/>
          <w:szCs w:val="28"/>
          <w:vertAlign w:val="subscript"/>
        </w:rPr>
        <w:t>,</w:t>
      </w:r>
      <w:r w:rsidR="00C970C7" w:rsidRPr="00C970C7">
        <w:rPr>
          <w:color w:val="auto"/>
          <w:sz w:val="28"/>
          <w:szCs w:val="28"/>
          <w:vertAlign w:val="subscript"/>
          <w:lang w:val="en-US"/>
        </w:rPr>
        <w:t>P</w:t>
      </w:r>
      <w:r w:rsidR="00C970C7" w:rsidRPr="00C970C7">
        <w:rPr>
          <w:rFonts w:ascii="Verdana" w:hAnsi="Verdana" w:cs="Verdana"/>
          <w:b/>
          <w:bCs/>
          <w:color w:val="auto"/>
          <w:sz w:val="28"/>
          <w:szCs w:val="28"/>
        </w:rPr>
        <w:t xml:space="preserve"> </w:t>
      </w:r>
      <w:r w:rsidRPr="00C970C7">
        <w:rPr>
          <w:color w:val="auto"/>
          <w:sz w:val="28"/>
          <w:szCs w:val="28"/>
        </w:rPr>
        <w:t>= 0,95). Анықтау шегін минималды анықталатын аналитикалық сигналдың шамасы бойынша табады.</w:t>
      </w:r>
    </w:p>
    <w:p w14:paraId="76DF1A81" w14:textId="77777777" w:rsidR="007F49C7" w:rsidRPr="00C970C7" w:rsidRDefault="007F49C7" w:rsidP="00C970C7">
      <w:pPr>
        <w:pStyle w:val="Default"/>
        <w:ind w:firstLine="709"/>
        <w:jc w:val="both"/>
        <w:rPr>
          <w:color w:val="auto"/>
          <w:sz w:val="28"/>
          <w:szCs w:val="28"/>
        </w:rPr>
      </w:pPr>
      <w:r w:rsidRPr="00C970C7">
        <w:rPr>
          <w:color w:val="auto"/>
          <w:sz w:val="28"/>
          <w:szCs w:val="28"/>
        </w:rPr>
        <w:t>Аналитикалық сигналдың қарқындылығының I зат концентрациясымен байланысы эртүрлі сипатқа ие. Бұл тэуелділік жиі қарапайым сызықты қатынаспен өрнектеледі:</w:t>
      </w:r>
    </w:p>
    <w:p w14:paraId="6808BD19" w14:textId="77777777" w:rsidR="007F49C7" w:rsidRPr="00C970C7" w:rsidRDefault="00C970C7" w:rsidP="00C970C7">
      <w:pPr>
        <w:pStyle w:val="Default"/>
        <w:ind w:firstLine="709"/>
        <w:jc w:val="center"/>
        <w:rPr>
          <w:b/>
          <w:color w:val="auto"/>
          <w:sz w:val="28"/>
          <w:szCs w:val="28"/>
        </w:rPr>
      </w:pPr>
      <w:r>
        <w:rPr>
          <w:b/>
          <w:color w:val="auto"/>
          <w:sz w:val="28"/>
          <w:szCs w:val="28"/>
          <w:lang w:val="en-US"/>
        </w:rPr>
        <w:t>I</w:t>
      </w:r>
      <w:r w:rsidRPr="00C970C7">
        <w:rPr>
          <w:b/>
          <w:color w:val="auto"/>
          <w:sz w:val="28"/>
          <w:szCs w:val="28"/>
        </w:rPr>
        <w:t xml:space="preserve"> = </w:t>
      </w:r>
      <w:r w:rsidRPr="00C970C7">
        <w:rPr>
          <w:b/>
          <w:i/>
          <w:iCs/>
          <w:color w:val="auto"/>
          <w:sz w:val="28"/>
          <w:szCs w:val="28"/>
        </w:rPr>
        <w:t>Ac,</w:t>
      </w:r>
    </w:p>
    <w:p w14:paraId="324B5A33" w14:textId="77777777" w:rsidR="007F49C7" w:rsidRDefault="007F49C7" w:rsidP="00C970C7">
      <w:pPr>
        <w:pStyle w:val="Default"/>
        <w:ind w:firstLine="709"/>
        <w:jc w:val="both"/>
        <w:rPr>
          <w:color w:val="auto"/>
          <w:sz w:val="28"/>
          <w:szCs w:val="28"/>
        </w:rPr>
      </w:pPr>
      <w:r>
        <w:rPr>
          <w:color w:val="auto"/>
          <w:sz w:val="28"/>
          <w:szCs w:val="28"/>
        </w:rPr>
        <w:t>мүнда, А - константа; с - концентрация.</w:t>
      </w:r>
    </w:p>
    <w:p w14:paraId="0FD02282" w14:textId="77777777" w:rsidR="007F49C7" w:rsidRDefault="007F49C7" w:rsidP="00C970C7">
      <w:pPr>
        <w:pStyle w:val="Default"/>
        <w:ind w:firstLine="709"/>
        <w:jc w:val="both"/>
        <w:rPr>
          <w:color w:val="auto"/>
          <w:sz w:val="28"/>
          <w:szCs w:val="28"/>
        </w:rPr>
      </w:pPr>
      <w:r>
        <w:rPr>
          <w:color w:val="auto"/>
          <w:sz w:val="28"/>
          <w:szCs w:val="28"/>
        </w:rPr>
        <w:t>Аналитикалық тәжірибеде физика-химиялық өлшеулер көмегімен тікелей сандық анықтаудың: 1) градуирлік график әдісі; 2) молярлық қасиет эдісі; 3) қосу эдісі кеңірек та^алған. Осылардың барлығы стандартты үлгілерді немесе стандартты ерітінділерді қолдануга негізделген.</w:t>
      </w:r>
    </w:p>
    <w:p w14:paraId="3EC88FBF" w14:textId="77777777" w:rsidR="00C970C7" w:rsidRDefault="00C970C7" w:rsidP="007F49C7">
      <w:pPr>
        <w:pStyle w:val="Default"/>
        <w:rPr>
          <w:i/>
          <w:iCs/>
          <w:color w:val="auto"/>
          <w:sz w:val="28"/>
          <w:szCs w:val="28"/>
          <w:lang w:val="en-US"/>
        </w:rPr>
      </w:pPr>
    </w:p>
    <w:p w14:paraId="2F3F66E8" w14:textId="77777777" w:rsidR="007F49C7" w:rsidRPr="0024562B" w:rsidRDefault="007F49C7" w:rsidP="00C970C7">
      <w:pPr>
        <w:pStyle w:val="Default"/>
        <w:ind w:firstLine="709"/>
        <w:jc w:val="both"/>
        <w:rPr>
          <w:color w:val="auto"/>
          <w:sz w:val="28"/>
          <w:szCs w:val="28"/>
          <w:lang w:val="en-US"/>
        </w:rPr>
      </w:pPr>
      <w:r>
        <w:rPr>
          <w:i/>
          <w:iCs/>
          <w:color w:val="auto"/>
          <w:sz w:val="28"/>
          <w:szCs w:val="28"/>
        </w:rPr>
        <w:t>Градуирлеу</w:t>
      </w:r>
      <w:r w:rsidRPr="00C970C7">
        <w:rPr>
          <w:i/>
          <w:iCs/>
          <w:color w:val="auto"/>
          <w:sz w:val="28"/>
          <w:szCs w:val="28"/>
          <w:lang w:val="en-US"/>
        </w:rPr>
        <w:t xml:space="preserve"> </w:t>
      </w:r>
      <w:r>
        <w:rPr>
          <w:i/>
          <w:iCs/>
          <w:color w:val="auto"/>
          <w:sz w:val="28"/>
          <w:szCs w:val="28"/>
        </w:rPr>
        <w:t>график</w:t>
      </w:r>
      <w:r w:rsidRPr="00C970C7">
        <w:rPr>
          <w:i/>
          <w:iCs/>
          <w:color w:val="auto"/>
          <w:sz w:val="28"/>
          <w:szCs w:val="28"/>
          <w:lang w:val="en-US"/>
        </w:rPr>
        <w:t xml:space="preserve"> </w:t>
      </w:r>
      <w:r>
        <w:rPr>
          <w:i/>
          <w:iCs/>
          <w:color w:val="auto"/>
          <w:sz w:val="28"/>
          <w:szCs w:val="28"/>
        </w:rPr>
        <w:t>әдіси</w:t>
      </w:r>
      <w:r w:rsidRPr="00C970C7">
        <w:rPr>
          <w:i/>
          <w:iCs/>
          <w:color w:val="auto"/>
          <w:sz w:val="28"/>
          <w:szCs w:val="28"/>
          <w:lang w:val="en-US"/>
        </w:rPr>
        <w:t xml:space="preserve"> </w:t>
      </w:r>
      <w:r>
        <w:rPr>
          <w:color w:val="auto"/>
          <w:sz w:val="28"/>
          <w:szCs w:val="28"/>
        </w:rPr>
        <w:t>Бұл</w:t>
      </w:r>
      <w:r w:rsidRPr="00C970C7">
        <w:rPr>
          <w:color w:val="auto"/>
          <w:sz w:val="28"/>
          <w:szCs w:val="28"/>
          <w:lang w:val="en-US"/>
        </w:rPr>
        <w:t xml:space="preserve"> </w:t>
      </w:r>
      <w:r>
        <w:rPr>
          <w:color w:val="auto"/>
          <w:sz w:val="28"/>
          <w:szCs w:val="28"/>
        </w:rPr>
        <w:t>әдісте</w:t>
      </w:r>
      <w:r w:rsidRPr="00C970C7">
        <w:rPr>
          <w:color w:val="auto"/>
          <w:sz w:val="28"/>
          <w:szCs w:val="28"/>
          <w:lang w:val="en-US"/>
        </w:rPr>
        <w:t xml:space="preserve"> </w:t>
      </w:r>
      <w:r>
        <w:rPr>
          <w:color w:val="auto"/>
          <w:sz w:val="28"/>
          <w:szCs w:val="28"/>
        </w:rPr>
        <w:t>бірнеше</w:t>
      </w:r>
      <w:r w:rsidRPr="00C970C7">
        <w:rPr>
          <w:color w:val="auto"/>
          <w:sz w:val="28"/>
          <w:szCs w:val="28"/>
          <w:lang w:val="en-US"/>
        </w:rPr>
        <w:t xml:space="preserve"> </w:t>
      </w:r>
      <w:r>
        <w:rPr>
          <w:color w:val="auto"/>
          <w:sz w:val="28"/>
          <w:szCs w:val="28"/>
        </w:rPr>
        <w:t>стандартты</w:t>
      </w:r>
      <w:r w:rsidRPr="00C970C7">
        <w:rPr>
          <w:color w:val="auto"/>
          <w:sz w:val="28"/>
          <w:szCs w:val="28"/>
          <w:lang w:val="en-US"/>
        </w:rPr>
        <w:t xml:space="preserve"> </w:t>
      </w:r>
      <w:r>
        <w:rPr>
          <w:color w:val="auto"/>
          <w:sz w:val="28"/>
          <w:szCs w:val="28"/>
        </w:rPr>
        <w:t>үлгілердің</w:t>
      </w:r>
      <w:r w:rsidRPr="00C970C7">
        <w:rPr>
          <w:color w:val="auto"/>
          <w:sz w:val="28"/>
          <w:szCs w:val="28"/>
          <w:lang w:val="en-US"/>
        </w:rPr>
        <w:t xml:space="preserve"> </w:t>
      </w:r>
      <w:r>
        <w:rPr>
          <w:color w:val="auto"/>
          <w:sz w:val="28"/>
          <w:szCs w:val="28"/>
        </w:rPr>
        <w:t>немесе</w:t>
      </w:r>
      <w:r w:rsidRPr="00C970C7">
        <w:rPr>
          <w:color w:val="auto"/>
          <w:sz w:val="28"/>
          <w:szCs w:val="28"/>
          <w:lang w:val="en-US"/>
        </w:rPr>
        <w:t xml:space="preserve"> </w:t>
      </w:r>
      <w:r>
        <w:rPr>
          <w:color w:val="auto"/>
          <w:sz w:val="28"/>
          <w:szCs w:val="28"/>
        </w:rPr>
        <w:t>бірнеше</w:t>
      </w:r>
      <w:r w:rsidRPr="00C970C7">
        <w:rPr>
          <w:color w:val="auto"/>
          <w:sz w:val="28"/>
          <w:szCs w:val="28"/>
          <w:lang w:val="en-US"/>
        </w:rPr>
        <w:t xml:space="preserve"> </w:t>
      </w:r>
      <w:r>
        <w:rPr>
          <w:color w:val="auto"/>
          <w:sz w:val="28"/>
          <w:szCs w:val="28"/>
        </w:rPr>
        <w:t>стандартты</w:t>
      </w:r>
      <w:r w:rsidRPr="00C970C7">
        <w:rPr>
          <w:color w:val="auto"/>
          <w:sz w:val="28"/>
          <w:szCs w:val="28"/>
          <w:lang w:val="en-US"/>
        </w:rPr>
        <w:t xml:space="preserve"> </w:t>
      </w:r>
      <w:r>
        <w:rPr>
          <w:color w:val="auto"/>
          <w:sz w:val="28"/>
          <w:szCs w:val="28"/>
        </w:rPr>
        <w:t>ерітінділердің</w:t>
      </w:r>
      <w:r w:rsidRPr="00C970C7">
        <w:rPr>
          <w:color w:val="auto"/>
          <w:sz w:val="28"/>
          <w:szCs w:val="28"/>
          <w:lang w:val="en-US"/>
        </w:rPr>
        <w:t xml:space="preserve"> </w:t>
      </w:r>
      <w:r>
        <w:rPr>
          <w:color w:val="auto"/>
          <w:sz w:val="28"/>
          <w:szCs w:val="28"/>
        </w:rPr>
        <w:t>аналитикалық</w:t>
      </w:r>
      <w:r w:rsidRPr="00C970C7">
        <w:rPr>
          <w:color w:val="auto"/>
          <w:sz w:val="28"/>
          <w:szCs w:val="28"/>
          <w:lang w:val="en-US"/>
        </w:rPr>
        <w:t xml:space="preserve"> </w:t>
      </w:r>
      <w:r>
        <w:rPr>
          <w:color w:val="auto"/>
          <w:sz w:val="28"/>
          <w:szCs w:val="28"/>
        </w:rPr>
        <w:t>сигналының</w:t>
      </w:r>
      <w:r w:rsidRPr="00C970C7">
        <w:rPr>
          <w:color w:val="auto"/>
          <w:sz w:val="28"/>
          <w:szCs w:val="28"/>
          <w:lang w:val="en-US"/>
        </w:rPr>
        <w:t xml:space="preserve"> </w:t>
      </w:r>
      <w:r>
        <w:rPr>
          <w:color w:val="auto"/>
          <w:sz w:val="28"/>
          <w:szCs w:val="28"/>
        </w:rPr>
        <w:t>қарқындылығы</w:t>
      </w:r>
      <w:r w:rsidRPr="00C970C7">
        <w:rPr>
          <w:color w:val="auto"/>
          <w:sz w:val="28"/>
          <w:szCs w:val="28"/>
          <w:lang w:val="en-US"/>
        </w:rPr>
        <w:t xml:space="preserve"> I </w:t>
      </w:r>
      <w:r>
        <w:rPr>
          <w:color w:val="auto"/>
          <w:sz w:val="28"/>
          <w:szCs w:val="28"/>
        </w:rPr>
        <w:t>өлшеніп</w:t>
      </w:r>
      <w:r w:rsidRPr="00C970C7">
        <w:rPr>
          <w:color w:val="auto"/>
          <w:sz w:val="28"/>
          <w:szCs w:val="28"/>
          <w:lang w:val="en-US"/>
        </w:rPr>
        <w:t xml:space="preserve">, </w:t>
      </w:r>
      <w:r>
        <w:rPr>
          <w:color w:val="auto"/>
          <w:sz w:val="28"/>
          <w:szCs w:val="28"/>
        </w:rPr>
        <w:t>әдетте</w:t>
      </w:r>
      <w:r w:rsidRPr="00C970C7">
        <w:rPr>
          <w:color w:val="auto"/>
          <w:sz w:val="28"/>
          <w:szCs w:val="28"/>
          <w:lang w:val="en-US"/>
        </w:rPr>
        <w:t xml:space="preserve">, </w:t>
      </w:r>
      <w:r w:rsidR="00C970C7">
        <w:rPr>
          <w:color w:val="auto"/>
          <w:sz w:val="28"/>
          <w:szCs w:val="28"/>
          <w:lang w:val="en-US"/>
        </w:rPr>
        <w:t>I</w:t>
      </w:r>
      <w:r w:rsidRPr="00C970C7">
        <w:rPr>
          <w:color w:val="auto"/>
          <w:sz w:val="28"/>
          <w:szCs w:val="28"/>
          <w:lang w:val="en-US"/>
        </w:rPr>
        <w:t xml:space="preserve"> = </w:t>
      </w:r>
      <w:r w:rsidRPr="00C970C7">
        <w:rPr>
          <w:i/>
          <w:iCs/>
          <w:color w:val="auto"/>
          <w:sz w:val="28"/>
          <w:szCs w:val="28"/>
          <w:lang w:val="en-US"/>
        </w:rPr>
        <w:t xml:space="preserve">f(c) </w:t>
      </w:r>
      <w:r>
        <w:rPr>
          <w:color w:val="auto"/>
          <w:sz w:val="28"/>
          <w:szCs w:val="28"/>
        </w:rPr>
        <w:t>координаттарында</w:t>
      </w:r>
      <w:r w:rsidRPr="00C970C7">
        <w:rPr>
          <w:color w:val="auto"/>
          <w:sz w:val="28"/>
          <w:szCs w:val="28"/>
          <w:lang w:val="en-US"/>
        </w:rPr>
        <w:t xml:space="preserve"> </w:t>
      </w:r>
      <w:r>
        <w:rPr>
          <w:color w:val="auto"/>
          <w:sz w:val="28"/>
          <w:szCs w:val="28"/>
        </w:rPr>
        <w:t>градуирлеу</w:t>
      </w:r>
      <w:r w:rsidRPr="00C970C7">
        <w:rPr>
          <w:color w:val="auto"/>
          <w:sz w:val="28"/>
          <w:szCs w:val="28"/>
          <w:lang w:val="en-US"/>
        </w:rPr>
        <w:t xml:space="preserve"> </w:t>
      </w:r>
      <w:r>
        <w:rPr>
          <w:color w:val="auto"/>
          <w:sz w:val="28"/>
          <w:szCs w:val="28"/>
        </w:rPr>
        <w:t>график</w:t>
      </w:r>
      <w:r w:rsidRPr="00C970C7">
        <w:rPr>
          <w:color w:val="auto"/>
          <w:sz w:val="28"/>
          <w:szCs w:val="28"/>
          <w:lang w:val="en-US"/>
        </w:rPr>
        <w:t xml:space="preserve"> </w:t>
      </w:r>
      <w:r>
        <w:rPr>
          <w:color w:val="auto"/>
          <w:sz w:val="28"/>
          <w:szCs w:val="28"/>
        </w:rPr>
        <w:t>тұрғызылады</w:t>
      </w:r>
      <w:r w:rsidRPr="00C970C7">
        <w:rPr>
          <w:color w:val="auto"/>
          <w:sz w:val="28"/>
          <w:szCs w:val="28"/>
          <w:lang w:val="en-US"/>
        </w:rPr>
        <w:t xml:space="preserve">, </w:t>
      </w:r>
      <w:r>
        <w:rPr>
          <w:color w:val="auto"/>
          <w:sz w:val="28"/>
          <w:szCs w:val="28"/>
        </w:rPr>
        <w:t>мүнда</w:t>
      </w:r>
      <w:r w:rsidRPr="00C970C7">
        <w:rPr>
          <w:color w:val="auto"/>
          <w:sz w:val="28"/>
          <w:szCs w:val="28"/>
          <w:lang w:val="en-US"/>
        </w:rPr>
        <w:t xml:space="preserve">, </w:t>
      </w:r>
      <w:r>
        <w:rPr>
          <w:color w:val="auto"/>
          <w:sz w:val="28"/>
          <w:szCs w:val="28"/>
        </w:rPr>
        <w:t>с</w:t>
      </w:r>
      <w:r w:rsidRPr="00C970C7">
        <w:rPr>
          <w:color w:val="auto"/>
          <w:sz w:val="28"/>
          <w:szCs w:val="28"/>
          <w:lang w:val="en-US"/>
        </w:rPr>
        <w:t xml:space="preserve"> - </w:t>
      </w:r>
      <w:r>
        <w:rPr>
          <w:color w:val="auto"/>
          <w:sz w:val="28"/>
          <w:szCs w:val="28"/>
        </w:rPr>
        <w:t>стандартты</w:t>
      </w:r>
      <w:r w:rsidRPr="00C970C7">
        <w:rPr>
          <w:color w:val="auto"/>
          <w:sz w:val="28"/>
          <w:szCs w:val="28"/>
          <w:lang w:val="en-US"/>
        </w:rPr>
        <w:t xml:space="preserve"> </w:t>
      </w:r>
      <w:r>
        <w:rPr>
          <w:color w:val="auto"/>
          <w:sz w:val="28"/>
          <w:szCs w:val="28"/>
        </w:rPr>
        <w:t>үлгідегі</w:t>
      </w:r>
      <w:r w:rsidRPr="00C970C7">
        <w:rPr>
          <w:color w:val="auto"/>
          <w:sz w:val="28"/>
          <w:szCs w:val="28"/>
          <w:lang w:val="en-US"/>
        </w:rPr>
        <w:t xml:space="preserve"> </w:t>
      </w:r>
      <w:r>
        <w:rPr>
          <w:color w:val="auto"/>
          <w:sz w:val="28"/>
          <w:szCs w:val="28"/>
        </w:rPr>
        <w:t>немесе</w:t>
      </w:r>
      <w:r w:rsidRPr="00C970C7">
        <w:rPr>
          <w:color w:val="auto"/>
          <w:sz w:val="28"/>
          <w:szCs w:val="28"/>
          <w:lang w:val="en-US"/>
        </w:rPr>
        <w:t xml:space="preserve"> </w:t>
      </w:r>
      <w:r>
        <w:rPr>
          <w:color w:val="auto"/>
          <w:sz w:val="28"/>
          <w:szCs w:val="28"/>
        </w:rPr>
        <w:t>стандартты</w:t>
      </w:r>
      <w:r w:rsidRPr="00C970C7">
        <w:rPr>
          <w:color w:val="auto"/>
          <w:sz w:val="28"/>
          <w:szCs w:val="28"/>
          <w:lang w:val="en-US"/>
        </w:rPr>
        <w:t xml:space="preserve"> </w:t>
      </w:r>
      <w:r>
        <w:rPr>
          <w:color w:val="auto"/>
          <w:sz w:val="28"/>
          <w:szCs w:val="28"/>
        </w:rPr>
        <w:t>ерітіндідегі</w:t>
      </w:r>
      <w:r w:rsidRPr="00C970C7">
        <w:rPr>
          <w:color w:val="auto"/>
          <w:sz w:val="28"/>
          <w:szCs w:val="28"/>
          <w:lang w:val="en-US"/>
        </w:rPr>
        <w:t xml:space="preserve"> </w:t>
      </w:r>
      <w:r>
        <w:rPr>
          <w:color w:val="auto"/>
          <w:sz w:val="28"/>
          <w:szCs w:val="28"/>
        </w:rPr>
        <w:t>анықталатын</w:t>
      </w:r>
      <w:r w:rsidRPr="00C970C7">
        <w:rPr>
          <w:color w:val="auto"/>
          <w:sz w:val="28"/>
          <w:szCs w:val="28"/>
          <w:lang w:val="en-US"/>
        </w:rPr>
        <w:t xml:space="preserve"> </w:t>
      </w:r>
      <w:r>
        <w:rPr>
          <w:color w:val="auto"/>
          <w:sz w:val="28"/>
          <w:szCs w:val="28"/>
        </w:rPr>
        <w:t>компоненттің</w:t>
      </w:r>
      <w:r w:rsidRPr="00C970C7">
        <w:rPr>
          <w:color w:val="auto"/>
          <w:sz w:val="28"/>
          <w:szCs w:val="28"/>
          <w:lang w:val="en-US"/>
        </w:rPr>
        <w:t xml:space="preserve"> </w:t>
      </w:r>
      <w:r>
        <w:rPr>
          <w:color w:val="auto"/>
          <w:sz w:val="28"/>
          <w:szCs w:val="28"/>
        </w:rPr>
        <w:t>концентрациясы</w:t>
      </w:r>
      <w:r w:rsidRPr="00C970C7">
        <w:rPr>
          <w:color w:val="auto"/>
          <w:sz w:val="28"/>
          <w:szCs w:val="28"/>
          <w:lang w:val="en-US"/>
        </w:rPr>
        <w:t xml:space="preserve">. </w:t>
      </w:r>
      <w:r>
        <w:rPr>
          <w:color w:val="auto"/>
          <w:sz w:val="28"/>
          <w:szCs w:val="28"/>
        </w:rPr>
        <w:t>Содан</w:t>
      </w:r>
      <w:r w:rsidRPr="0024562B">
        <w:rPr>
          <w:color w:val="auto"/>
          <w:sz w:val="28"/>
          <w:szCs w:val="28"/>
          <w:lang w:val="en-US"/>
        </w:rPr>
        <w:t xml:space="preserve"> </w:t>
      </w:r>
      <w:r>
        <w:rPr>
          <w:color w:val="auto"/>
          <w:sz w:val="28"/>
          <w:szCs w:val="28"/>
        </w:rPr>
        <w:t>кейін</w:t>
      </w:r>
      <w:r w:rsidRPr="0024562B">
        <w:rPr>
          <w:color w:val="auto"/>
          <w:sz w:val="28"/>
          <w:szCs w:val="28"/>
          <w:lang w:val="en-US"/>
        </w:rPr>
        <w:t xml:space="preserve"> </w:t>
      </w:r>
      <w:r>
        <w:rPr>
          <w:color w:val="auto"/>
          <w:sz w:val="28"/>
          <w:szCs w:val="28"/>
        </w:rPr>
        <w:t>осындай</w:t>
      </w:r>
      <w:r w:rsidRPr="0024562B">
        <w:rPr>
          <w:color w:val="auto"/>
          <w:sz w:val="28"/>
          <w:szCs w:val="28"/>
          <w:lang w:val="en-US"/>
        </w:rPr>
        <w:t xml:space="preserve"> </w:t>
      </w:r>
      <w:r>
        <w:rPr>
          <w:color w:val="auto"/>
          <w:sz w:val="28"/>
          <w:szCs w:val="28"/>
        </w:rPr>
        <w:t>жағдайларда</w:t>
      </w:r>
      <w:r w:rsidRPr="0024562B">
        <w:rPr>
          <w:color w:val="auto"/>
          <w:sz w:val="28"/>
          <w:szCs w:val="28"/>
          <w:lang w:val="en-US"/>
        </w:rPr>
        <w:t xml:space="preserve"> </w:t>
      </w:r>
      <w:r>
        <w:rPr>
          <w:color w:val="auto"/>
          <w:sz w:val="28"/>
          <w:szCs w:val="28"/>
        </w:rPr>
        <w:t>зерттелетін</w:t>
      </w:r>
      <w:r w:rsidRPr="0024562B">
        <w:rPr>
          <w:color w:val="auto"/>
          <w:sz w:val="28"/>
          <w:szCs w:val="28"/>
          <w:lang w:val="en-US"/>
        </w:rPr>
        <w:t xml:space="preserve"> </w:t>
      </w:r>
      <w:r>
        <w:rPr>
          <w:color w:val="auto"/>
          <w:sz w:val="28"/>
          <w:szCs w:val="28"/>
        </w:rPr>
        <w:t>сынама</w:t>
      </w:r>
      <w:r w:rsidRPr="0024562B">
        <w:rPr>
          <w:color w:val="auto"/>
          <w:sz w:val="28"/>
          <w:szCs w:val="28"/>
          <w:lang w:val="en-US"/>
        </w:rPr>
        <w:t xml:space="preserve"> </w:t>
      </w:r>
      <w:r>
        <w:rPr>
          <w:color w:val="auto"/>
          <w:sz w:val="28"/>
          <w:szCs w:val="28"/>
        </w:rPr>
        <w:t>сигналының</w:t>
      </w:r>
      <w:r w:rsidRPr="0024562B">
        <w:rPr>
          <w:color w:val="auto"/>
          <w:sz w:val="28"/>
          <w:szCs w:val="28"/>
          <w:lang w:val="en-US"/>
        </w:rPr>
        <w:t xml:space="preserve"> </w:t>
      </w:r>
      <w:r>
        <w:rPr>
          <w:color w:val="auto"/>
          <w:sz w:val="28"/>
          <w:szCs w:val="28"/>
        </w:rPr>
        <w:t>қарқындылығы</w:t>
      </w:r>
      <w:r w:rsidRPr="0024562B">
        <w:rPr>
          <w:color w:val="auto"/>
          <w:sz w:val="28"/>
          <w:szCs w:val="28"/>
          <w:lang w:val="en-US"/>
        </w:rPr>
        <w:t xml:space="preserve"> </w:t>
      </w:r>
      <w:r>
        <w:rPr>
          <w:color w:val="auto"/>
          <w:sz w:val="28"/>
          <w:szCs w:val="28"/>
        </w:rPr>
        <w:t>өлшеніп</w:t>
      </w:r>
      <w:r w:rsidRPr="0024562B">
        <w:rPr>
          <w:color w:val="auto"/>
          <w:sz w:val="28"/>
          <w:szCs w:val="28"/>
          <w:lang w:val="en-US"/>
        </w:rPr>
        <w:t xml:space="preserve">, </w:t>
      </w:r>
      <w:r>
        <w:rPr>
          <w:color w:val="auto"/>
          <w:sz w:val="28"/>
          <w:szCs w:val="28"/>
        </w:rPr>
        <w:t>график</w:t>
      </w:r>
      <w:r w:rsidRPr="0024562B">
        <w:rPr>
          <w:color w:val="auto"/>
          <w:sz w:val="28"/>
          <w:szCs w:val="28"/>
          <w:lang w:val="en-US"/>
        </w:rPr>
        <w:t xml:space="preserve"> </w:t>
      </w:r>
      <w:r>
        <w:rPr>
          <w:color w:val="auto"/>
          <w:sz w:val="28"/>
          <w:szCs w:val="28"/>
        </w:rPr>
        <w:t>бойынша</w:t>
      </w:r>
      <w:r w:rsidRPr="0024562B">
        <w:rPr>
          <w:color w:val="auto"/>
          <w:sz w:val="28"/>
          <w:szCs w:val="28"/>
          <w:lang w:val="en-US"/>
        </w:rPr>
        <w:t xml:space="preserve"> </w:t>
      </w:r>
      <w:r>
        <w:rPr>
          <w:color w:val="auto"/>
          <w:sz w:val="28"/>
          <w:szCs w:val="28"/>
        </w:rPr>
        <w:t>зерттелетін</w:t>
      </w:r>
      <w:r w:rsidRPr="0024562B">
        <w:rPr>
          <w:color w:val="auto"/>
          <w:sz w:val="28"/>
          <w:szCs w:val="28"/>
          <w:lang w:val="en-US"/>
        </w:rPr>
        <w:t xml:space="preserve"> </w:t>
      </w:r>
      <w:r>
        <w:rPr>
          <w:color w:val="auto"/>
          <w:sz w:val="28"/>
          <w:szCs w:val="28"/>
        </w:rPr>
        <w:t>заттың</w:t>
      </w:r>
      <w:r w:rsidRPr="0024562B">
        <w:rPr>
          <w:color w:val="auto"/>
          <w:sz w:val="28"/>
          <w:szCs w:val="28"/>
          <w:lang w:val="en-US"/>
        </w:rPr>
        <w:t xml:space="preserve"> </w:t>
      </w:r>
      <w:r>
        <w:rPr>
          <w:color w:val="auto"/>
          <w:sz w:val="28"/>
          <w:szCs w:val="28"/>
        </w:rPr>
        <w:t>концентрациясы</w:t>
      </w:r>
      <w:r w:rsidRPr="0024562B">
        <w:rPr>
          <w:color w:val="auto"/>
          <w:sz w:val="28"/>
          <w:szCs w:val="28"/>
          <w:lang w:val="en-US"/>
        </w:rPr>
        <w:t xml:space="preserve"> </w:t>
      </w:r>
      <w:r>
        <w:rPr>
          <w:color w:val="auto"/>
          <w:sz w:val="28"/>
          <w:szCs w:val="28"/>
        </w:rPr>
        <w:t>табылады</w:t>
      </w:r>
      <w:r w:rsidRPr="0024562B">
        <w:rPr>
          <w:color w:val="auto"/>
          <w:sz w:val="28"/>
          <w:szCs w:val="28"/>
          <w:lang w:val="en-US"/>
        </w:rPr>
        <w:t xml:space="preserve">. </w:t>
      </w:r>
      <w:r>
        <w:rPr>
          <w:color w:val="auto"/>
          <w:sz w:val="28"/>
          <w:szCs w:val="28"/>
        </w:rPr>
        <w:t>Градуирлеу</w:t>
      </w:r>
      <w:r w:rsidRPr="0024562B">
        <w:rPr>
          <w:color w:val="auto"/>
          <w:sz w:val="28"/>
          <w:szCs w:val="28"/>
          <w:lang w:val="en-US"/>
        </w:rPr>
        <w:t xml:space="preserve"> </w:t>
      </w:r>
      <w:r>
        <w:rPr>
          <w:color w:val="auto"/>
          <w:sz w:val="28"/>
          <w:szCs w:val="28"/>
        </w:rPr>
        <w:t>графикте</w:t>
      </w:r>
      <w:r w:rsidRPr="0024562B">
        <w:rPr>
          <w:color w:val="auto"/>
          <w:sz w:val="28"/>
          <w:szCs w:val="28"/>
          <w:lang w:val="en-US"/>
        </w:rPr>
        <w:t xml:space="preserve"> </w:t>
      </w:r>
      <w:r>
        <w:rPr>
          <w:color w:val="auto"/>
          <w:sz w:val="28"/>
          <w:szCs w:val="28"/>
        </w:rPr>
        <w:t>концентрациялардың</w:t>
      </w:r>
      <w:r w:rsidRPr="0024562B">
        <w:rPr>
          <w:color w:val="auto"/>
          <w:sz w:val="28"/>
          <w:szCs w:val="28"/>
          <w:lang w:val="en-US"/>
        </w:rPr>
        <w:t xml:space="preserve"> </w:t>
      </w:r>
      <w:r>
        <w:rPr>
          <w:color w:val="auto"/>
          <w:sz w:val="28"/>
          <w:szCs w:val="28"/>
        </w:rPr>
        <w:t>аралығы</w:t>
      </w:r>
      <w:r w:rsidRPr="0024562B">
        <w:rPr>
          <w:color w:val="auto"/>
          <w:sz w:val="28"/>
          <w:szCs w:val="28"/>
          <w:lang w:val="en-US"/>
        </w:rPr>
        <w:t xml:space="preserve"> </w:t>
      </w:r>
      <w:r>
        <w:rPr>
          <w:color w:val="auto"/>
          <w:sz w:val="28"/>
          <w:szCs w:val="28"/>
        </w:rPr>
        <w:t>зерттелетін</w:t>
      </w:r>
      <w:r w:rsidRPr="0024562B">
        <w:rPr>
          <w:color w:val="auto"/>
          <w:sz w:val="28"/>
          <w:szCs w:val="28"/>
          <w:lang w:val="en-US"/>
        </w:rPr>
        <w:t xml:space="preserve"> </w:t>
      </w:r>
      <w:r>
        <w:rPr>
          <w:color w:val="auto"/>
          <w:sz w:val="28"/>
          <w:szCs w:val="28"/>
        </w:rPr>
        <w:t>концентрациялардың</w:t>
      </w:r>
      <w:r w:rsidRPr="0024562B">
        <w:rPr>
          <w:color w:val="auto"/>
          <w:sz w:val="28"/>
          <w:szCs w:val="28"/>
          <w:lang w:val="en-US"/>
        </w:rPr>
        <w:t xml:space="preserve"> </w:t>
      </w:r>
      <w:r>
        <w:rPr>
          <w:color w:val="auto"/>
          <w:sz w:val="28"/>
          <w:szCs w:val="28"/>
        </w:rPr>
        <w:t>болжанатын</w:t>
      </w:r>
      <w:r w:rsidRPr="0024562B">
        <w:rPr>
          <w:color w:val="auto"/>
          <w:sz w:val="28"/>
          <w:szCs w:val="28"/>
          <w:lang w:val="en-US"/>
        </w:rPr>
        <w:t xml:space="preserve"> </w:t>
      </w:r>
      <w:r>
        <w:rPr>
          <w:color w:val="auto"/>
          <w:sz w:val="28"/>
          <w:szCs w:val="28"/>
        </w:rPr>
        <w:t>аймағын</w:t>
      </w:r>
      <w:r w:rsidRPr="0024562B">
        <w:rPr>
          <w:color w:val="auto"/>
          <w:sz w:val="28"/>
          <w:szCs w:val="28"/>
          <w:lang w:val="en-US"/>
        </w:rPr>
        <w:t xml:space="preserve"> </w:t>
      </w:r>
      <w:r>
        <w:rPr>
          <w:color w:val="auto"/>
          <w:sz w:val="28"/>
          <w:szCs w:val="28"/>
        </w:rPr>
        <w:t>қамтуы</w:t>
      </w:r>
      <w:r w:rsidRPr="0024562B">
        <w:rPr>
          <w:color w:val="auto"/>
          <w:sz w:val="28"/>
          <w:szCs w:val="28"/>
          <w:lang w:val="en-US"/>
        </w:rPr>
        <w:t xml:space="preserve"> </w:t>
      </w:r>
      <w:r>
        <w:rPr>
          <w:color w:val="auto"/>
          <w:sz w:val="28"/>
          <w:szCs w:val="28"/>
        </w:rPr>
        <w:t>қажет</w:t>
      </w:r>
      <w:r w:rsidRPr="0024562B">
        <w:rPr>
          <w:color w:val="auto"/>
          <w:sz w:val="28"/>
          <w:szCs w:val="28"/>
          <w:lang w:val="en-US"/>
        </w:rPr>
        <w:t xml:space="preserve">, </w:t>
      </w:r>
      <w:r>
        <w:rPr>
          <w:color w:val="auto"/>
          <w:sz w:val="28"/>
          <w:szCs w:val="28"/>
        </w:rPr>
        <w:t>ол</w:t>
      </w:r>
      <w:r w:rsidRPr="0024562B">
        <w:rPr>
          <w:color w:val="auto"/>
          <w:sz w:val="28"/>
          <w:szCs w:val="28"/>
          <w:lang w:val="en-US"/>
        </w:rPr>
        <w:t xml:space="preserve"> </w:t>
      </w:r>
      <w:r>
        <w:rPr>
          <w:color w:val="auto"/>
          <w:sz w:val="28"/>
          <w:szCs w:val="28"/>
        </w:rPr>
        <w:t>стандартты</w:t>
      </w:r>
      <w:r w:rsidRPr="0024562B">
        <w:rPr>
          <w:color w:val="auto"/>
          <w:sz w:val="28"/>
          <w:szCs w:val="28"/>
          <w:lang w:val="en-US"/>
        </w:rPr>
        <w:t xml:space="preserve"> </w:t>
      </w:r>
      <w:r>
        <w:rPr>
          <w:color w:val="auto"/>
          <w:sz w:val="28"/>
          <w:szCs w:val="28"/>
        </w:rPr>
        <w:t>үлгінің</w:t>
      </w:r>
      <w:r w:rsidRPr="0024562B">
        <w:rPr>
          <w:color w:val="auto"/>
          <w:sz w:val="28"/>
          <w:szCs w:val="28"/>
          <w:lang w:val="en-US"/>
        </w:rPr>
        <w:t xml:space="preserve"> </w:t>
      </w:r>
      <w:r>
        <w:rPr>
          <w:color w:val="auto"/>
          <w:sz w:val="28"/>
          <w:szCs w:val="28"/>
        </w:rPr>
        <w:t>немесе</w:t>
      </w:r>
      <w:r w:rsidRPr="0024562B">
        <w:rPr>
          <w:color w:val="auto"/>
          <w:sz w:val="28"/>
          <w:szCs w:val="28"/>
          <w:lang w:val="en-US"/>
        </w:rPr>
        <w:t xml:space="preserve"> </w:t>
      </w:r>
      <w:r>
        <w:rPr>
          <w:color w:val="auto"/>
          <w:sz w:val="28"/>
          <w:szCs w:val="28"/>
        </w:rPr>
        <w:t>ерітіндінің</w:t>
      </w:r>
      <w:r w:rsidRPr="0024562B">
        <w:rPr>
          <w:color w:val="auto"/>
          <w:sz w:val="28"/>
          <w:szCs w:val="28"/>
          <w:lang w:val="en-US"/>
        </w:rPr>
        <w:t xml:space="preserve"> </w:t>
      </w:r>
      <w:r>
        <w:rPr>
          <w:color w:val="auto"/>
          <w:sz w:val="28"/>
          <w:szCs w:val="28"/>
        </w:rPr>
        <w:t>қүрамына</w:t>
      </w:r>
      <w:r w:rsidRPr="0024562B">
        <w:rPr>
          <w:color w:val="auto"/>
          <w:sz w:val="28"/>
          <w:szCs w:val="28"/>
          <w:lang w:val="en-US"/>
        </w:rPr>
        <w:t xml:space="preserve"> </w:t>
      </w:r>
      <w:r>
        <w:rPr>
          <w:color w:val="auto"/>
          <w:sz w:val="28"/>
          <w:szCs w:val="28"/>
        </w:rPr>
        <w:t>жақын</w:t>
      </w:r>
      <w:r w:rsidRPr="0024562B">
        <w:rPr>
          <w:color w:val="auto"/>
          <w:sz w:val="28"/>
          <w:szCs w:val="28"/>
          <w:lang w:val="en-US"/>
        </w:rPr>
        <w:t xml:space="preserve"> </w:t>
      </w:r>
      <w:r>
        <w:rPr>
          <w:color w:val="auto"/>
          <w:sz w:val="28"/>
          <w:szCs w:val="28"/>
        </w:rPr>
        <w:t>болуы</w:t>
      </w:r>
      <w:r w:rsidRPr="0024562B">
        <w:rPr>
          <w:color w:val="auto"/>
          <w:sz w:val="28"/>
          <w:szCs w:val="28"/>
          <w:lang w:val="en-US"/>
        </w:rPr>
        <w:t xml:space="preserve"> </w:t>
      </w:r>
      <w:r>
        <w:rPr>
          <w:color w:val="auto"/>
          <w:sz w:val="28"/>
          <w:szCs w:val="28"/>
        </w:rPr>
        <w:t>қажет</w:t>
      </w:r>
      <w:r w:rsidRPr="0024562B">
        <w:rPr>
          <w:color w:val="auto"/>
          <w:sz w:val="28"/>
          <w:szCs w:val="28"/>
          <w:lang w:val="en-US"/>
        </w:rPr>
        <w:t>.</w:t>
      </w:r>
    </w:p>
    <w:p w14:paraId="2E5BA7ED" w14:textId="77777777" w:rsidR="007F49C7" w:rsidRPr="00C95D3A" w:rsidRDefault="007F49C7" w:rsidP="00C970C7">
      <w:pPr>
        <w:pStyle w:val="Default"/>
        <w:ind w:firstLine="709"/>
        <w:jc w:val="both"/>
        <w:rPr>
          <w:color w:val="auto"/>
          <w:sz w:val="28"/>
          <w:szCs w:val="28"/>
          <w:lang w:val="en-US"/>
        </w:rPr>
      </w:pPr>
      <w:r>
        <w:rPr>
          <w:i/>
          <w:iCs/>
          <w:color w:val="auto"/>
          <w:sz w:val="28"/>
          <w:szCs w:val="28"/>
        </w:rPr>
        <w:t>Молярлың</w:t>
      </w:r>
      <w:r w:rsidRPr="00C95D3A">
        <w:rPr>
          <w:i/>
          <w:iCs/>
          <w:color w:val="auto"/>
          <w:sz w:val="28"/>
          <w:szCs w:val="28"/>
          <w:lang w:val="en-US"/>
        </w:rPr>
        <w:t xml:space="preserve"> </w:t>
      </w:r>
      <w:r>
        <w:rPr>
          <w:i/>
          <w:iCs/>
          <w:color w:val="auto"/>
          <w:sz w:val="28"/>
          <w:szCs w:val="28"/>
        </w:rPr>
        <w:t>ңасиет</w:t>
      </w:r>
      <w:r w:rsidRPr="00C95D3A">
        <w:rPr>
          <w:i/>
          <w:iCs/>
          <w:color w:val="auto"/>
          <w:sz w:val="28"/>
          <w:szCs w:val="28"/>
          <w:lang w:val="en-US"/>
        </w:rPr>
        <w:t xml:space="preserve"> </w:t>
      </w:r>
      <w:r>
        <w:rPr>
          <w:i/>
          <w:iCs/>
          <w:color w:val="auto"/>
          <w:sz w:val="28"/>
          <w:szCs w:val="28"/>
        </w:rPr>
        <w:t>әдіси</w:t>
      </w:r>
      <w:r w:rsidRPr="00C95D3A">
        <w:rPr>
          <w:i/>
          <w:iCs/>
          <w:color w:val="auto"/>
          <w:sz w:val="28"/>
          <w:szCs w:val="28"/>
          <w:lang w:val="en-US"/>
        </w:rPr>
        <w:t xml:space="preserve"> </w:t>
      </w:r>
      <w:r>
        <w:rPr>
          <w:color w:val="auto"/>
          <w:sz w:val="28"/>
          <w:szCs w:val="28"/>
        </w:rPr>
        <w:t>Мүнда</w:t>
      </w:r>
      <w:r w:rsidRPr="00C95D3A">
        <w:rPr>
          <w:color w:val="auto"/>
          <w:sz w:val="28"/>
          <w:szCs w:val="28"/>
          <w:lang w:val="en-US"/>
        </w:rPr>
        <w:t xml:space="preserve"> </w:t>
      </w:r>
      <w:r>
        <w:rPr>
          <w:color w:val="auto"/>
          <w:sz w:val="28"/>
          <w:szCs w:val="28"/>
        </w:rPr>
        <w:t>сондай</w:t>
      </w:r>
      <w:r w:rsidRPr="00C95D3A">
        <w:rPr>
          <w:color w:val="auto"/>
          <w:sz w:val="28"/>
          <w:szCs w:val="28"/>
          <w:lang w:val="en-US"/>
        </w:rPr>
        <w:t>-</w:t>
      </w:r>
      <w:r>
        <w:rPr>
          <w:color w:val="auto"/>
          <w:sz w:val="28"/>
          <w:szCs w:val="28"/>
        </w:rPr>
        <w:t>ақ</w:t>
      </w:r>
      <w:r w:rsidRPr="00C95D3A">
        <w:rPr>
          <w:color w:val="auto"/>
          <w:sz w:val="28"/>
          <w:szCs w:val="28"/>
          <w:lang w:val="en-US"/>
        </w:rPr>
        <w:t xml:space="preserve"> </w:t>
      </w:r>
      <w:r>
        <w:rPr>
          <w:color w:val="auto"/>
          <w:sz w:val="28"/>
          <w:szCs w:val="28"/>
        </w:rPr>
        <w:t>бірнеше</w:t>
      </w:r>
      <w:r w:rsidRPr="00C95D3A">
        <w:rPr>
          <w:color w:val="auto"/>
          <w:sz w:val="28"/>
          <w:szCs w:val="28"/>
          <w:lang w:val="en-US"/>
        </w:rPr>
        <w:t xml:space="preserve"> </w:t>
      </w:r>
      <w:r>
        <w:rPr>
          <w:color w:val="auto"/>
          <w:sz w:val="28"/>
          <w:szCs w:val="28"/>
        </w:rPr>
        <w:t>стандартты</w:t>
      </w:r>
      <w:r w:rsidRPr="00C95D3A">
        <w:rPr>
          <w:color w:val="auto"/>
          <w:sz w:val="28"/>
          <w:szCs w:val="28"/>
          <w:lang w:val="en-US"/>
        </w:rPr>
        <w:t xml:space="preserve"> </w:t>
      </w:r>
      <w:r>
        <w:rPr>
          <w:color w:val="auto"/>
          <w:sz w:val="28"/>
          <w:szCs w:val="28"/>
        </w:rPr>
        <w:t>үлгілердің</w:t>
      </w:r>
      <w:r w:rsidRPr="00C95D3A">
        <w:rPr>
          <w:color w:val="auto"/>
          <w:sz w:val="28"/>
          <w:szCs w:val="28"/>
          <w:lang w:val="en-US"/>
        </w:rPr>
        <w:t xml:space="preserve"> </w:t>
      </w:r>
      <w:r>
        <w:rPr>
          <w:color w:val="auto"/>
          <w:sz w:val="28"/>
          <w:szCs w:val="28"/>
        </w:rPr>
        <w:t>немесе</w:t>
      </w:r>
      <w:r w:rsidRPr="00C95D3A">
        <w:rPr>
          <w:color w:val="auto"/>
          <w:sz w:val="28"/>
          <w:szCs w:val="28"/>
          <w:lang w:val="en-US"/>
        </w:rPr>
        <w:t xml:space="preserve"> </w:t>
      </w:r>
      <w:r>
        <w:rPr>
          <w:color w:val="auto"/>
          <w:sz w:val="28"/>
          <w:szCs w:val="28"/>
        </w:rPr>
        <w:t>ерітінділердің</w:t>
      </w:r>
      <w:r w:rsidRPr="00C95D3A">
        <w:rPr>
          <w:color w:val="auto"/>
          <w:sz w:val="28"/>
          <w:szCs w:val="28"/>
          <w:lang w:val="en-US"/>
        </w:rPr>
        <w:t xml:space="preserve"> </w:t>
      </w:r>
      <w:r>
        <w:rPr>
          <w:color w:val="auto"/>
          <w:sz w:val="28"/>
          <w:szCs w:val="28"/>
        </w:rPr>
        <w:t>аналитикалық</w:t>
      </w:r>
      <w:r w:rsidRPr="00C95D3A">
        <w:rPr>
          <w:color w:val="auto"/>
          <w:sz w:val="28"/>
          <w:szCs w:val="28"/>
          <w:lang w:val="en-US"/>
        </w:rPr>
        <w:t xml:space="preserve"> </w:t>
      </w:r>
      <w:r>
        <w:rPr>
          <w:color w:val="auto"/>
          <w:sz w:val="28"/>
          <w:szCs w:val="28"/>
        </w:rPr>
        <w:t>сигналының</w:t>
      </w:r>
      <w:r w:rsidRPr="00C95D3A">
        <w:rPr>
          <w:color w:val="auto"/>
          <w:sz w:val="28"/>
          <w:szCs w:val="28"/>
          <w:lang w:val="en-US"/>
        </w:rPr>
        <w:t xml:space="preserve"> </w:t>
      </w:r>
      <w:r>
        <w:rPr>
          <w:color w:val="auto"/>
          <w:sz w:val="28"/>
          <w:szCs w:val="28"/>
        </w:rPr>
        <w:t>қарқындылығы</w:t>
      </w:r>
      <w:r w:rsidRPr="00C95D3A">
        <w:rPr>
          <w:color w:val="auto"/>
          <w:sz w:val="28"/>
          <w:szCs w:val="28"/>
          <w:lang w:val="en-US"/>
        </w:rPr>
        <w:t xml:space="preserve"> </w:t>
      </w:r>
      <w:r>
        <w:rPr>
          <w:color w:val="auto"/>
          <w:sz w:val="28"/>
          <w:szCs w:val="28"/>
        </w:rPr>
        <w:t>өлшеніп</w:t>
      </w:r>
      <w:r w:rsidRPr="00C95D3A">
        <w:rPr>
          <w:color w:val="auto"/>
          <w:sz w:val="28"/>
          <w:szCs w:val="28"/>
          <w:lang w:val="en-US"/>
        </w:rPr>
        <w:t xml:space="preserve">, </w:t>
      </w:r>
      <w:r>
        <w:rPr>
          <w:color w:val="auto"/>
          <w:sz w:val="28"/>
          <w:szCs w:val="28"/>
        </w:rPr>
        <w:t>молярлық</w:t>
      </w:r>
      <w:r w:rsidRPr="00C95D3A">
        <w:rPr>
          <w:color w:val="auto"/>
          <w:sz w:val="28"/>
          <w:szCs w:val="28"/>
          <w:lang w:val="en-US"/>
        </w:rPr>
        <w:t xml:space="preserve"> </w:t>
      </w:r>
      <w:r>
        <w:rPr>
          <w:color w:val="auto"/>
          <w:sz w:val="28"/>
          <w:szCs w:val="28"/>
        </w:rPr>
        <w:t>қасиеті</w:t>
      </w:r>
      <w:r w:rsidRPr="00C95D3A">
        <w:rPr>
          <w:color w:val="auto"/>
          <w:sz w:val="28"/>
          <w:szCs w:val="28"/>
          <w:lang w:val="en-US"/>
        </w:rPr>
        <w:t xml:space="preserve"> </w:t>
      </w:r>
      <w:r>
        <w:rPr>
          <w:color w:val="auto"/>
          <w:sz w:val="28"/>
          <w:szCs w:val="28"/>
        </w:rPr>
        <w:t>А</w:t>
      </w:r>
      <w:r w:rsidRPr="00C95D3A">
        <w:rPr>
          <w:color w:val="auto"/>
          <w:sz w:val="28"/>
          <w:szCs w:val="28"/>
          <w:lang w:val="en-US"/>
        </w:rPr>
        <w:t xml:space="preserve">, </w:t>
      </w:r>
      <w:r>
        <w:rPr>
          <w:color w:val="auto"/>
          <w:sz w:val="28"/>
          <w:szCs w:val="28"/>
        </w:rPr>
        <w:t>яғни</w:t>
      </w:r>
      <w:r w:rsidRPr="00C95D3A">
        <w:rPr>
          <w:color w:val="auto"/>
          <w:sz w:val="28"/>
          <w:szCs w:val="28"/>
          <w:lang w:val="en-US"/>
        </w:rPr>
        <w:t xml:space="preserve"> 1 </w:t>
      </w:r>
      <w:r>
        <w:rPr>
          <w:color w:val="auto"/>
          <w:sz w:val="28"/>
          <w:szCs w:val="28"/>
        </w:rPr>
        <w:t>моль</w:t>
      </w:r>
      <w:r w:rsidRPr="00C95D3A">
        <w:rPr>
          <w:color w:val="auto"/>
          <w:sz w:val="28"/>
          <w:szCs w:val="28"/>
          <w:lang w:val="en-US"/>
        </w:rPr>
        <w:t xml:space="preserve"> </w:t>
      </w:r>
      <w:r>
        <w:rPr>
          <w:color w:val="auto"/>
          <w:sz w:val="28"/>
          <w:szCs w:val="28"/>
        </w:rPr>
        <w:t>затқа</w:t>
      </w:r>
      <w:r w:rsidRPr="00C95D3A">
        <w:rPr>
          <w:color w:val="auto"/>
          <w:sz w:val="28"/>
          <w:szCs w:val="28"/>
          <w:lang w:val="en-US"/>
        </w:rPr>
        <w:t xml:space="preserve"> </w:t>
      </w:r>
      <w:r>
        <w:rPr>
          <w:color w:val="auto"/>
          <w:sz w:val="28"/>
          <w:szCs w:val="28"/>
        </w:rPr>
        <w:t>пропорционалды</w:t>
      </w:r>
      <w:r w:rsidRPr="00C95D3A">
        <w:rPr>
          <w:color w:val="auto"/>
          <w:sz w:val="28"/>
          <w:szCs w:val="28"/>
          <w:lang w:val="en-US"/>
        </w:rPr>
        <w:t xml:space="preserve"> </w:t>
      </w:r>
      <w:r>
        <w:rPr>
          <w:color w:val="auto"/>
          <w:sz w:val="28"/>
          <w:szCs w:val="28"/>
        </w:rPr>
        <w:t>аналитикалық</w:t>
      </w:r>
      <w:r w:rsidRPr="00C95D3A">
        <w:rPr>
          <w:color w:val="auto"/>
          <w:sz w:val="28"/>
          <w:szCs w:val="28"/>
          <w:lang w:val="en-US"/>
        </w:rPr>
        <w:t xml:space="preserve"> </w:t>
      </w:r>
      <w:r>
        <w:rPr>
          <w:color w:val="auto"/>
          <w:sz w:val="28"/>
          <w:szCs w:val="28"/>
        </w:rPr>
        <w:t>сигнал</w:t>
      </w:r>
      <w:r w:rsidRPr="00C95D3A">
        <w:rPr>
          <w:color w:val="auto"/>
          <w:sz w:val="28"/>
          <w:szCs w:val="28"/>
          <w:lang w:val="en-US"/>
        </w:rPr>
        <w:t xml:space="preserve"> </w:t>
      </w:r>
      <w:r>
        <w:rPr>
          <w:color w:val="auto"/>
          <w:sz w:val="28"/>
          <w:szCs w:val="28"/>
        </w:rPr>
        <w:t>қарқындылығы</w:t>
      </w:r>
      <w:r w:rsidRPr="00C95D3A">
        <w:rPr>
          <w:color w:val="auto"/>
          <w:sz w:val="28"/>
          <w:szCs w:val="28"/>
          <w:lang w:val="en-US"/>
        </w:rPr>
        <w:t xml:space="preserve"> </w:t>
      </w:r>
      <w:r>
        <w:rPr>
          <w:color w:val="auto"/>
          <w:sz w:val="28"/>
          <w:szCs w:val="28"/>
        </w:rPr>
        <w:t>есептеледі</w:t>
      </w:r>
      <w:r w:rsidRPr="00C95D3A">
        <w:rPr>
          <w:color w:val="auto"/>
          <w:sz w:val="28"/>
          <w:szCs w:val="28"/>
          <w:lang w:val="en-US"/>
        </w:rPr>
        <w:t>: A=</w:t>
      </w:r>
      <w:r>
        <w:rPr>
          <w:color w:val="auto"/>
          <w:sz w:val="28"/>
          <w:szCs w:val="28"/>
        </w:rPr>
        <w:t>І</w:t>
      </w:r>
      <w:r w:rsidRPr="00C95D3A">
        <w:rPr>
          <w:color w:val="auto"/>
          <w:sz w:val="28"/>
          <w:szCs w:val="28"/>
          <w:lang w:val="en-US"/>
        </w:rPr>
        <w:t>/</w:t>
      </w:r>
      <w:r w:rsidR="00C970C7">
        <w:rPr>
          <w:color w:val="auto"/>
          <w:sz w:val="28"/>
          <w:szCs w:val="28"/>
          <w:lang w:val="en-US"/>
        </w:rPr>
        <w:t>C</w:t>
      </w:r>
      <w:r w:rsidRPr="00C970C7">
        <w:rPr>
          <w:color w:val="auto"/>
          <w:sz w:val="28"/>
          <w:szCs w:val="28"/>
          <w:vertAlign w:val="subscript"/>
        </w:rPr>
        <w:t>ст</w:t>
      </w:r>
      <w:r w:rsidRPr="00C95D3A">
        <w:rPr>
          <w:color w:val="auto"/>
          <w:sz w:val="28"/>
          <w:szCs w:val="28"/>
          <w:lang w:val="en-US"/>
        </w:rPr>
        <w:t xml:space="preserve">. </w:t>
      </w:r>
      <w:r>
        <w:rPr>
          <w:color w:val="auto"/>
          <w:sz w:val="28"/>
          <w:szCs w:val="28"/>
        </w:rPr>
        <w:t>содан</w:t>
      </w:r>
      <w:r w:rsidRPr="00C95D3A">
        <w:rPr>
          <w:color w:val="auto"/>
          <w:sz w:val="28"/>
          <w:szCs w:val="28"/>
          <w:lang w:val="en-US"/>
        </w:rPr>
        <w:t xml:space="preserve"> </w:t>
      </w:r>
      <w:r>
        <w:rPr>
          <w:color w:val="auto"/>
          <w:sz w:val="28"/>
          <w:szCs w:val="28"/>
        </w:rPr>
        <w:t>кейін</w:t>
      </w:r>
      <w:r w:rsidRPr="00C95D3A">
        <w:rPr>
          <w:color w:val="auto"/>
          <w:sz w:val="28"/>
          <w:szCs w:val="28"/>
          <w:lang w:val="en-US"/>
        </w:rPr>
        <w:t xml:space="preserve"> </w:t>
      </w:r>
      <w:r>
        <w:rPr>
          <w:color w:val="auto"/>
          <w:sz w:val="28"/>
          <w:szCs w:val="28"/>
        </w:rPr>
        <w:t>осындай</w:t>
      </w:r>
      <w:r w:rsidRPr="00C95D3A">
        <w:rPr>
          <w:color w:val="auto"/>
          <w:sz w:val="28"/>
          <w:szCs w:val="28"/>
          <w:lang w:val="en-US"/>
        </w:rPr>
        <w:t xml:space="preserve"> </w:t>
      </w:r>
      <w:r>
        <w:rPr>
          <w:color w:val="auto"/>
          <w:sz w:val="28"/>
          <w:szCs w:val="28"/>
        </w:rPr>
        <w:t>жағдайларда</w:t>
      </w:r>
      <w:r w:rsidRPr="00C95D3A">
        <w:rPr>
          <w:color w:val="auto"/>
          <w:sz w:val="28"/>
          <w:szCs w:val="28"/>
          <w:lang w:val="en-US"/>
        </w:rPr>
        <w:t xml:space="preserve"> </w:t>
      </w:r>
      <w:r>
        <w:rPr>
          <w:color w:val="auto"/>
          <w:sz w:val="28"/>
          <w:szCs w:val="28"/>
        </w:rPr>
        <w:t>зерттелетін</w:t>
      </w:r>
      <w:r w:rsidRPr="00C95D3A">
        <w:rPr>
          <w:color w:val="auto"/>
          <w:sz w:val="28"/>
          <w:szCs w:val="28"/>
          <w:lang w:val="en-US"/>
        </w:rPr>
        <w:t xml:space="preserve"> </w:t>
      </w:r>
      <w:r>
        <w:rPr>
          <w:color w:val="auto"/>
          <w:sz w:val="28"/>
          <w:szCs w:val="28"/>
        </w:rPr>
        <w:t>сынама</w:t>
      </w:r>
      <w:r w:rsidRPr="00C95D3A">
        <w:rPr>
          <w:color w:val="auto"/>
          <w:sz w:val="28"/>
          <w:szCs w:val="28"/>
          <w:lang w:val="en-US"/>
        </w:rPr>
        <w:t xml:space="preserve"> </w:t>
      </w:r>
      <w:r>
        <w:rPr>
          <w:color w:val="auto"/>
          <w:sz w:val="28"/>
          <w:szCs w:val="28"/>
        </w:rPr>
        <w:t>сигналының</w:t>
      </w:r>
      <w:r w:rsidRPr="00C95D3A">
        <w:rPr>
          <w:color w:val="auto"/>
          <w:sz w:val="28"/>
          <w:szCs w:val="28"/>
          <w:lang w:val="en-US"/>
        </w:rPr>
        <w:t xml:space="preserve"> </w:t>
      </w:r>
      <w:r>
        <w:rPr>
          <w:color w:val="auto"/>
          <w:sz w:val="28"/>
          <w:szCs w:val="28"/>
        </w:rPr>
        <w:t>қарқындылыгы</w:t>
      </w:r>
      <w:r w:rsidRPr="00C95D3A">
        <w:rPr>
          <w:color w:val="auto"/>
          <w:sz w:val="28"/>
          <w:szCs w:val="28"/>
          <w:lang w:val="en-US"/>
        </w:rPr>
        <w:t xml:space="preserve"> </w:t>
      </w:r>
      <w:r>
        <w:rPr>
          <w:color w:val="auto"/>
          <w:sz w:val="28"/>
          <w:szCs w:val="28"/>
        </w:rPr>
        <w:t>өлшеніп</w:t>
      </w:r>
      <w:r w:rsidRPr="00C95D3A">
        <w:rPr>
          <w:color w:val="auto"/>
          <w:sz w:val="28"/>
          <w:szCs w:val="28"/>
          <w:lang w:val="en-US"/>
        </w:rPr>
        <w:t xml:space="preserve">, </w:t>
      </w:r>
      <w:r w:rsidR="00C970C7">
        <w:rPr>
          <w:color w:val="auto"/>
          <w:sz w:val="28"/>
          <w:szCs w:val="28"/>
          <w:lang w:val="en-US"/>
        </w:rPr>
        <w:t>C</w:t>
      </w:r>
      <w:r w:rsidRPr="00C970C7">
        <w:rPr>
          <w:color w:val="auto"/>
          <w:sz w:val="28"/>
          <w:szCs w:val="28"/>
          <w:vertAlign w:val="subscript"/>
        </w:rPr>
        <w:t>х</w:t>
      </w:r>
      <w:r w:rsidRPr="00C95D3A">
        <w:rPr>
          <w:color w:val="auto"/>
          <w:sz w:val="28"/>
          <w:szCs w:val="28"/>
          <w:lang w:val="en-US"/>
        </w:rPr>
        <w:t>=</w:t>
      </w:r>
      <w:r>
        <w:rPr>
          <w:color w:val="auto"/>
          <w:sz w:val="28"/>
          <w:szCs w:val="28"/>
        </w:rPr>
        <w:t>І</w:t>
      </w:r>
      <w:r w:rsidRPr="00C95D3A">
        <w:rPr>
          <w:color w:val="auto"/>
          <w:sz w:val="28"/>
          <w:szCs w:val="28"/>
          <w:lang w:val="en-US"/>
        </w:rPr>
        <w:t>/</w:t>
      </w:r>
      <w:r>
        <w:rPr>
          <w:color w:val="auto"/>
          <w:sz w:val="28"/>
          <w:szCs w:val="28"/>
        </w:rPr>
        <w:t>А</w:t>
      </w:r>
      <w:r w:rsidRPr="00C95D3A">
        <w:rPr>
          <w:color w:val="auto"/>
          <w:sz w:val="28"/>
          <w:szCs w:val="28"/>
          <w:lang w:val="en-US"/>
        </w:rPr>
        <w:t xml:space="preserve"> </w:t>
      </w:r>
      <w:r>
        <w:rPr>
          <w:color w:val="auto"/>
          <w:sz w:val="28"/>
          <w:szCs w:val="28"/>
        </w:rPr>
        <w:t>қатынасы</w:t>
      </w:r>
      <w:r w:rsidRPr="00C95D3A">
        <w:rPr>
          <w:color w:val="auto"/>
          <w:sz w:val="28"/>
          <w:szCs w:val="28"/>
          <w:lang w:val="en-US"/>
        </w:rPr>
        <w:t xml:space="preserve"> </w:t>
      </w:r>
      <w:r>
        <w:rPr>
          <w:color w:val="auto"/>
          <w:sz w:val="28"/>
          <w:szCs w:val="28"/>
        </w:rPr>
        <w:t>бойынша</w:t>
      </w:r>
      <w:r w:rsidRPr="00C95D3A">
        <w:rPr>
          <w:color w:val="auto"/>
          <w:sz w:val="28"/>
          <w:szCs w:val="28"/>
          <w:lang w:val="en-US"/>
        </w:rPr>
        <w:t xml:space="preserve"> </w:t>
      </w:r>
      <w:r>
        <w:rPr>
          <w:color w:val="auto"/>
          <w:sz w:val="28"/>
          <w:szCs w:val="28"/>
        </w:rPr>
        <w:t>зерттелетін</w:t>
      </w:r>
      <w:r w:rsidRPr="00C95D3A">
        <w:rPr>
          <w:color w:val="auto"/>
          <w:sz w:val="28"/>
          <w:szCs w:val="28"/>
          <w:lang w:val="en-US"/>
        </w:rPr>
        <w:t xml:space="preserve"> </w:t>
      </w:r>
      <w:r>
        <w:rPr>
          <w:color w:val="auto"/>
          <w:sz w:val="28"/>
          <w:szCs w:val="28"/>
        </w:rPr>
        <w:t>компоненттің</w:t>
      </w:r>
      <w:r w:rsidRPr="00C95D3A">
        <w:rPr>
          <w:color w:val="auto"/>
          <w:sz w:val="28"/>
          <w:szCs w:val="28"/>
          <w:lang w:val="en-US"/>
        </w:rPr>
        <w:t xml:space="preserve"> </w:t>
      </w:r>
      <w:r>
        <w:rPr>
          <w:color w:val="auto"/>
          <w:sz w:val="28"/>
          <w:szCs w:val="28"/>
        </w:rPr>
        <w:t>концентрациясы</w:t>
      </w:r>
      <w:r w:rsidRPr="00C95D3A">
        <w:rPr>
          <w:color w:val="auto"/>
          <w:sz w:val="28"/>
          <w:szCs w:val="28"/>
          <w:lang w:val="en-US"/>
        </w:rPr>
        <w:t xml:space="preserve"> </w:t>
      </w:r>
      <w:r>
        <w:rPr>
          <w:color w:val="auto"/>
          <w:sz w:val="28"/>
          <w:szCs w:val="28"/>
        </w:rPr>
        <w:t>есептеледі</w:t>
      </w:r>
      <w:r w:rsidRPr="00C95D3A">
        <w:rPr>
          <w:color w:val="auto"/>
          <w:sz w:val="28"/>
          <w:szCs w:val="28"/>
          <w:lang w:val="en-US"/>
        </w:rPr>
        <w:t xml:space="preserve">. </w:t>
      </w:r>
      <w:r>
        <w:rPr>
          <w:color w:val="auto"/>
          <w:sz w:val="28"/>
          <w:szCs w:val="28"/>
        </w:rPr>
        <w:t>Әдіс</w:t>
      </w:r>
      <w:r w:rsidRPr="00C95D3A">
        <w:rPr>
          <w:color w:val="auto"/>
          <w:sz w:val="28"/>
          <w:szCs w:val="28"/>
          <w:lang w:val="en-US"/>
        </w:rPr>
        <w:t xml:space="preserve"> (1.1) </w:t>
      </w:r>
      <w:r>
        <w:rPr>
          <w:color w:val="auto"/>
          <w:sz w:val="28"/>
          <w:szCs w:val="28"/>
        </w:rPr>
        <w:t>қатынасты</w:t>
      </w:r>
      <w:r w:rsidRPr="00C95D3A">
        <w:rPr>
          <w:color w:val="auto"/>
          <w:sz w:val="28"/>
          <w:szCs w:val="28"/>
          <w:lang w:val="en-US"/>
        </w:rPr>
        <w:t xml:space="preserve"> </w:t>
      </w:r>
      <w:r>
        <w:rPr>
          <w:color w:val="auto"/>
          <w:sz w:val="28"/>
          <w:szCs w:val="28"/>
        </w:rPr>
        <w:t>қалай</w:t>
      </w:r>
      <w:r w:rsidRPr="00C95D3A">
        <w:rPr>
          <w:color w:val="auto"/>
          <w:sz w:val="28"/>
          <w:szCs w:val="28"/>
          <w:lang w:val="en-US"/>
        </w:rPr>
        <w:t xml:space="preserve"> </w:t>
      </w:r>
      <w:r>
        <w:rPr>
          <w:color w:val="auto"/>
          <w:sz w:val="28"/>
          <w:szCs w:val="28"/>
        </w:rPr>
        <w:t>болғанда</w:t>
      </w:r>
      <w:r w:rsidRPr="00C95D3A">
        <w:rPr>
          <w:color w:val="auto"/>
          <w:sz w:val="28"/>
          <w:szCs w:val="28"/>
          <w:lang w:val="en-US"/>
        </w:rPr>
        <w:t xml:space="preserve"> </w:t>
      </w:r>
      <w:r>
        <w:rPr>
          <w:color w:val="auto"/>
          <w:sz w:val="28"/>
          <w:szCs w:val="28"/>
        </w:rPr>
        <w:t>да</w:t>
      </w:r>
      <w:r w:rsidRPr="00C95D3A">
        <w:rPr>
          <w:color w:val="auto"/>
          <w:sz w:val="28"/>
          <w:szCs w:val="28"/>
          <w:lang w:val="en-US"/>
        </w:rPr>
        <w:t xml:space="preserve"> </w:t>
      </w:r>
      <w:r>
        <w:rPr>
          <w:color w:val="auto"/>
          <w:sz w:val="28"/>
          <w:szCs w:val="28"/>
        </w:rPr>
        <w:t>зерттелетін</w:t>
      </w:r>
      <w:r w:rsidRPr="00C95D3A">
        <w:rPr>
          <w:color w:val="auto"/>
          <w:sz w:val="28"/>
          <w:szCs w:val="28"/>
          <w:lang w:val="en-US"/>
        </w:rPr>
        <w:t xml:space="preserve"> </w:t>
      </w:r>
      <w:r>
        <w:rPr>
          <w:color w:val="auto"/>
          <w:sz w:val="28"/>
          <w:szCs w:val="28"/>
        </w:rPr>
        <w:t>концентрациялар</w:t>
      </w:r>
      <w:r w:rsidRPr="00C95D3A">
        <w:rPr>
          <w:color w:val="auto"/>
          <w:sz w:val="28"/>
          <w:szCs w:val="28"/>
          <w:lang w:val="en-US"/>
        </w:rPr>
        <w:t xml:space="preserve"> </w:t>
      </w:r>
      <w:r>
        <w:rPr>
          <w:color w:val="auto"/>
          <w:sz w:val="28"/>
          <w:szCs w:val="28"/>
        </w:rPr>
        <w:t>аймағында</w:t>
      </w:r>
      <w:r w:rsidRPr="00C95D3A">
        <w:rPr>
          <w:color w:val="auto"/>
          <w:sz w:val="28"/>
          <w:szCs w:val="28"/>
          <w:lang w:val="en-US"/>
        </w:rPr>
        <w:t xml:space="preserve"> </w:t>
      </w:r>
      <w:r>
        <w:rPr>
          <w:color w:val="auto"/>
          <w:sz w:val="28"/>
          <w:szCs w:val="28"/>
        </w:rPr>
        <w:t>қатаң</w:t>
      </w:r>
      <w:r w:rsidRPr="00C95D3A">
        <w:rPr>
          <w:color w:val="auto"/>
          <w:sz w:val="28"/>
          <w:szCs w:val="28"/>
          <w:lang w:val="en-US"/>
        </w:rPr>
        <w:t xml:space="preserve"> </w:t>
      </w:r>
      <w:r>
        <w:rPr>
          <w:color w:val="auto"/>
          <w:sz w:val="28"/>
          <w:szCs w:val="28"/>
        </w:rPr>
        <w:t>сақтауды</w:t>
      </w:r>
      <w:r w:rsidRPr="00C95D3A">
        <w:rPr>
          <w:color w:val="auto"/>
          <w:sz w:val="28"/>
          <w:szCs w:val="28"/>
          <w:lang w:val="en-US"/>
        </w:rPr>
        <w:t xml:space="preserve"> </w:t>
      </w:r>
      <w:r>
        <w:rPr>
          <w:color w:val="auto"/>
          <w:sz w:val="28"/>
          <w:szCs w:val="28"/>
        </w:rPr>
        <w:t>болжайды</w:t>
      </w:r>
      <w:r w:rsidRPr="00C95D3A">
        <w:rPr>
          <w:color w:val="auto"/>
          <w:sz w:val="28"/>
          <w:szCs w:val="28"/>
          <w:lang w:val="en-US"/>
        </w:rPr>
        <w:t>.</w:t>
      </w:r>
    </w:p>
    <w:p w14:paraId="0D45FA2E" w14:textId="77777777" w:rsidR="007F49C7" w:rsidRDefault="007F49C7" w:rsidP="00C970C7">
      <w:pPr>
        <w:pStyle w:val="Default"/>
        <w:ind w:firstLine="709"/>
        <w:jc w:val="both"/>
        <w:rPr>
          <w:color w:val="auto"/>
          <w:sz w:val="28"/>
          <w:szCs w:val="28"/>
        </w:rPr>
      </w:pPr>
      <w:r>
        <w:rPr>
          <w:i/>
          <w:iCs/>
          <w:color w:val="auto"/>
          <w:sz w:val="28"/>
          <w:szCs w:val="28"/>
        </w:rPr>
        <w:t>Қосу әдіс</w:t>
      </w:r>
      <w:r>
        <w:rPr>
          <w:i/>
          <w:iCs/>
          <w:color w:val="auto"/>
          <w:sz w:val="28"/>
          <w:szCs w:val="28"/>
          <w:lang w:val="kk-KZ"/>
        </w:rPr>
        <w:t>і.</w:t>
      </w:r>
      <w:r>
        <w:rPr>
          <w:i/>
          <w:iCs/>
          <w:color w:val="auto"/>
          <w:sz w:val="28"/>
          <w:szCs w:val="28"/>
        </w:rPr>
        <w:t xml:space="preserve"> </w:t>
      </w:r>
      <w:r>
        <w:rPr>
          <w:color w:val="auto"/>
          <w:sz w:val="28"/>
          <w:szCs w:val="28"/>
        </w:rPr>
        <w:t xml:space="preserve">Бұл әдісте алдымен сынаманың аналитикалық сигналының қарқындылығы өлшеніп, содан кейін сынамаға стандартты ерітіндінің сст концентрацияға дейінгі белгілі көлемі енгізіліп, қайтадан сигнал қарқындылығы өлшенеді. Егер </w:t>
      </w:r>
      <w:r w:rsidR="00C970C7">
        <w:rPr>
          <w:color w:val="auto"/>
          <w:sz w:val="28"/>
          <w:szCs w:val="28"/>
          <w:lang w:val="en-US"/>
        </w:rPr>
        <w:t>I</w:t>
      </w:r>
      <w:r w:rsidRPr="00C970C7">
        <w:rPr>
          <w:color w:val="auto"/>
          <w:sz w:val="28"/>
          <w:szCs w:val="28"/>
          <w:vertAlign w:val="subscript"/>
        </w:rPr>
        <w:t>х</w:t>
      </w:r>
      <w:r>
        <w:rPr>
          <w:color w:val="auto"/>
          <w:sz w:val="28"/>
          <w:szCs w:val="28"/>
        </w:rPr>
        <w:t xml:space="preserve"> - сынаманың аналитикалық сигналының қарқындылығы болса, ал І</w:t>
      </w:r>
      <w:r w:rsidRPr="00C970C7">
        <w:rPr>
          <w:color w:val="auto"/>
          <w:sz w:val="28"/>
          <w:szCs w:val="28"/>
          <w:vertAlign w:val="subscript"/>
        </w:rPr>
        <w:t>х</w:t>
      </w:r>
      <w:r>
        <w:rPr>
          <w:color w:val="auto"/>
          <w:sz w:val="28"/>
          <w:szCs w:val="28"/>
        </w:rPr>
        <w:t>+</w:t>
      </w:r>
      <w:r w:rsidRPr="00C970C7">
        <w:rPr>
          <w:color w:val="auto"/>
          <w:sz w:val="28"/>
          <w:szCs w:val="28"/>
          <w:vertAlign w:val="subscript"/>
        </w:rPr>
        <w:t>ст</w:t>
      </w:r>
      <w:r>
        <w:rPr>
          <w:color w:val="auto"/>
          <w:sz w:val="28"/>
          <w:szCs w:val="28"/>
        </w:rPr>
        <w:t xml:space="preserve"> - стандартты ерітіндіні қосқаннан кейінгі сигналдың қарқындылығы болса, онда:</w:t>
      </w:r>
    </w:p>
    <w:p w14:paraId="509B6A56" w14:textId="77777777" w:rsidR="007F49C7" w:rsidRDefault="00C970C7" w:rsidP="00C970C7">
      <w:pPr>
        <w:pStyle w:val="Default"/>
        <w:ind w:firstLine="709"/>
        <w:jc w:val="center"/>
        <w:rPr>
          <w:color w:val="auto"/>
          <w:sz w:val="28"/>
          <w:szCs w:val="28"/>
        </w:rPr>
      </w:pPr>
      <w:r>
        <w:rPr>
          <w:noProof/>
          <w:color w:val="auto"/>
          <w:sz w:val="28"/>
          <w:szCs w:val="28"/>
        </w:rPr>
        <w:lastRenderedPageBreak/>
        <w:drawing>
          <wp:inline distT="0" distB="0" distL="0" distR="0" wp14:anchorId="7AEB7324" wp14:editId="35AD3772">
            <wp:extent cx="3038475" cy="12287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038475" cy="1228725"/>
                    </a:xfrm>
                    <a:prstGeom prst="rect">
                      <a:avLst/>
                    </a:prstGeom>
                    <a:noFill/>
                    <a:ln w="9525">
                      <a:noFill/>
                      <a:miter lim="800000"/>
                      <a:headEnd/>
                      <a:tailEnd/>
                    </a:ln>
                  </pic:spPr>
                </pic:pic>
              </a:graphicData>
            </a:graphic>
          </wp:inline>
        </w:drawing>
      </w:r>
    </w:p>
    <w:p w14:paraId="754B44D9" w14:textId="77777777" w:rsidR="007F49C7" w:rsidRDefault="007F49C7" w:rsidP="00C970C7">
      <w:pPr>
        <w:pStyle w:val="Default"/>
        <w:ind w:firstLine="709"/>
        <w:jc w:val="both"/>
        <w:rPr>
          <w:color w:val="auto"/>
          <w:sz w:val="28"/>
          <w:szCs w:val="28"/>
        </w:rPr>
      </w:pPr>
      <w:r>
        <w:rPr>
          <w:color w:val="auto"/>
          <w:sz w:val="28"/>
          <w:szCs w:val="28"/>
        </w:rPr>
        <w:t xml:space="preserve">Бұл </w:t>
      </w:r>
      <w:r>
        <w:rPr>
          <w:color w:val="auto"/>
          <w:sz w:val="28"/>
          <w:szCs w:val="28"/>
          <w:lang w:val="kk-KZ"/>
        </w:rPr>
        <w:t>ә</w:t>
      </w:r>
      <w:r>
        <w:rPr>
          <w:color w:val="auto"/>
          <w:sz w:val="28"/>
          <w:szCs w:val="28"/>
        </w:rPr>
        <w:t>діс те (1.1) қатынастарды қатаң сақтауды болжайды. (1.2) теңдеуі жиі графикалық түрде шешіледі.</w:t>
      </w:r>
    </w:p>
    <w:p w14:paraId="639D3057" w14:textId="77777777" w:rsidR="007F49C7" w:rsidRDefault="007F49C7" w:rsidP="00C970C7">
      <w:pPr>
        <w:pStyle w:val="Default"/>
        <w:ind w:firstLine="709"/>
        <w:jc w:val="both"/>
        <w:rPr>
          <w:color w:val="auto"/>
          <w:sz w:val="28"/>
          <w:szCs w:val="28"/>
        </w:rPr>
      </w:pPr>
      <w:r>
        <w:rPr>
          <w:i/>
          <w:iCs/>
          <w:color w:val="auto"/>
          <w:sz w:val="28"/>
          <w:szCs w:val="28"/>
        </w:rPr>
        <w:t xml:space="preserve">Титрлеу әдісі. </w:t>
      </w:r>
      <w:r>
        <w:rPr>
          <w:color w:val="auto"/>
          <w:sz w:val="28"/>
          <w:szCs w:val="28"/>
        </w:rPr>
        <w:t>Бұл әдістерде титрлеу барысында аналитикалық сигналдың қарқындылығы I өлшеніп, I - V координаттарында титрлеу қисыгы тұрғызылады, мұндағы, V - қосылған титранттың көлемі, мл. Титрлеу қисықтарының түрлері эр алуан, себебі аналитикалық сигнал қарқындылығы анықталатын зат, титрант немесе реакция өнімдерінің концентрациясымен байланысты болуы мүмкін.</w:t>
      </w:r>
    </w:p>
    <w:sectPr w:rsidR="007F4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D09EF"/>
    <w:rsid w:val="0024562B"/>
    <w:rsid w:val="00446B80"/>
    <w:rsid w:val="005D09EF"/>
    <w:rsid w:val="007F49C7"/>
    <w:rsid w:val="00C95D3A"/>
    <w:rsid w:val="00C97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1B1C"/>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49C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C970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7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774</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cp:revision>
  <cp:lastPrinted>2023-11-01T03:57:00Z</cp:lastPrinted>
  <dcterms:created xsi:type="dcterms:W3CDTF">2020-09-20T08:57:00Z</dcterms:created>
  <dcterms:modified xsi:type="dcterms:W3CDTF">2023-11-05T13:01:00Z</dcterms:modified>
</cp:coreProperties>
</file>