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599D6" w14:textId="77777777" w:rsidR="00942286" w:rsidRPr="00AF5C8B" w:rsidRDefault="00942286" w:rsidP="00942286">
      <w:pPr>
        <w:jc w:val="center"/>
        <w:rPr>
          <w:b/>
          <w:bCs/>
          <w:sz w:val="28"/>
          <w:szCs w:val="28"/>
          <w:lang w:val="kk-KZ"/>
        </w:rPr>
      </w:pPr>
      <w:bookmarkStart w:id="0" w:name="_Hlk150104175"/>
      <w:bookmarkStart w:id="1" w:name="_Hlk150102583"/>
      <w:bookmarkStart w:id="2" w:name="_Hlk150104900"/>
      <w:r w:rsidRPr="00AF5C8B">
        <w:rPr>
          <w:b/>
          <w:bCs/>
          <w:sz w:val="28"/>
          <w:szCs w:val="28"/>
          <w:lang w:val="kk-KZ"/>
        </w:rPr>
        <w:t>С. АМАНЖОЛОВ АТЫНДАҒЫ ШЫҒЫС ҚАЗАҚСТАН</w:t>
      </w:r>
    </w:p>
    <w:p w14:paraId="796B666E" w14:textId="77777777" w:rsidR="00942286" w:rsidRPr="00AF5C8B" w:rsidRDefault="00942286" w:rsidP="00942286">
      <w:pPr>
        <w:jc w:val="center"/>
        <w:rPr>
          <w:b/>
          <w:bCs/>
          <w:sz w:val="28"/>
          <w:szCs w:val="28"/>
          <w:lang w:val="kk-KZ"/>
        </w:rPr>
      </w:pPr>
      <w:r w:rsidRPr="00AF5C8B">
        <w:rPr>
          <w:b/>
          <w:bCs/>
          <w:sz w:val="28"/>
          <w:szCs w:val="28"/>
          <w:lang w:val="kk-KZ"/>
        </w:rPr>
        <w:t xml:space="preserve"> УНИВЕРСИТЕТІ</w:t>
      </w:r>
    </w:p>
    <w:p w14:paraId="284572F0" w14:textId="77777777" w:rsidR="00942286" w:rsidRDefault="00942286" w:rsidP="00942286">
      <w:pPr>
        <w:jc w:val="center"/>
        <w:rPr>
          <w:bCs/>
          <w:sz w:val="28"/>
          <w:szCs w:val="28"/>
          <w:lang w:val="kk-KZ"/>
        </w:rPr>
      </w:pPr>
    </w:p>
    <w:p w14:paraId="0B572719" w14:textId="77777777" w:rsidR="00942286" w:rsidRDefault="00942286" w:rsidP="00942286">
      <w:pPr>
        <w:jc w:val="right"/>
        <w:rPr>
          <w:bCs/>
          <w:sz w:val="28"/>
          <w:szCs w:val="28"/>
          <w:lang w:val="kk-KZ"/>
        </w:rPr>
      </w:pPr>
      <w:r w:rsidRPr="00AF5C8B"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F754F55" wp14:editId="727123E0">
            <wp:simplePos x="0" y="0"/>
            <wp:positionH relativeFrom="column">
              <wp:posOffset>2348547</wp:posOffset>
            </wp:positionH>
            <wp:positionV relativeFrom="paragraph">
              <wp:posOffset>4445</wp:posOffset>
            </wp:positionV>
            <wp:extent cx="1242695" cy="1325245"/>
            <wp:effectExtent l="0" t="0" r="0" b="0"/>
            <wp:wrapTight wrapText="bothSides">
              <wp:wrapPolygon edited="0">
                <wp:start x="0" y="0"/>
                <wp:lineTo x="0" y="21424"/>
                <wp:lineTo x="21192" y="21424"/>
                <wp:lineTo x="21192" y="0"/>
                <wp:lineTo x="0" y="0"/>
              </wp:wrapPolygon>
            </wp:wrapTight>
            <wp:docPr id="68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2284D200-7DCF-45BC-A8EF-3FBF896281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2284D200-7DCF-45BC-A8EF-3FBF896281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21" t="27787" r="42915" b="32360"/>
                    <a:stretch/>
                  </pic:blipFill>
                  <pic:spPr bwMode="auto">
                    <a:xfrm>
                      <a:off x="0" y="0"/>
                      <a:ext cx="1242695" cy="1325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3AF9E" w14:textId="77777777" w:rsidR="00942286" w:rsidRDefault="00942286" w:rsidP="00942286">
      <w:pPr>
        <w:jc w:val="right"/>
        <w:rPr>
          <w:bCs/>
          <w:sz w:val="28"/>
          <w:szCs w:val="28"/>
          <w:lang w:val="kk-KZ"/>
        </w:rPr>
      </w:pPr>
    </w:p>
    <w:p w14:paraId="3BF50974" w14:textId="77777777" w:rsidR="00942286" w:rsidRDefault="00942286" w:rsidP="00942286">
      <w:pPr>
        <w:jc w:val="center"/>
        <w:rPr>
          <w:bCs/>
          <w:sz w:val="28"/>
          <w:szCs w:val="28"/>
          <w:lang w:val="kk-KZ"/>
        </w:rPr>
      </w:pPr>
    </w:p>
    <w:p w14:paraId="427884CD" w14:textId="77777777" w:rsidR="00942286" w:rsidRDefault="00942286" w:rsidP="00942286">
      <w:pPr>
        <w:jc w:val="right"/>
        <w:rPr>
          <w:bCs/>
          <w:sz w:val="28"/>
          <w:szCs w:val="28"/>
          <w:lang w:val="kk-KZ"/>
        </w:rPr>
      </w:pPr>
    </w:p>
    <w:p w14:paraId="248B8843" w14:textId="77777777" w:rsidR="00942286" w:rsidRDefault="00942286" w:rsidP="00942286">
      <w:pPr>
        <w:jc w:val="right"/>
        <w:rPr>
          <w:bCs/>
          <w:sz w:val="28"/>
          <w:szCs w:val="28"/>
          <w:lang w:val="kk-KZ"/>
        </w:rPr>
      </w:pPr>
    </w:p>
    <w:p w14:paraId="379D059B" w14:textId="77777777" w:rsidR="00942286" w:rsidRDefault="00942286" w:rsidP="00942286">
      <w:pPr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Химия кафедрасы</w:t>
      </w:r>
    </w:p>
    <w:p w14:paraId="1DECEFA4" w14:textId="77777777" w:rsidR="00942286" w:rsidRDefault="00942286" w:rsidP="00942286">
      <w:pPr>
        <w:jc w:val="right"/>
        <w:rPr>
          <w:bCs/>
          <w:sz w:val="28"/>
          <w:szCs w:val="28"/>
          <w:lang w:val="kk-KZ"/>
        </w:rPr>
      </w:pPr>
    </w:p>
    <w:p w14:paraId="07B4982A" w14:textId="77777777" w:rsidR="00942286" w:rsidRPr="00852394" w:rsidRDefault="00942286" w:rsidP="00942286">
      <w:pPr>
        <w:jc w:val="center"/>
        <w:rPr>
          <w:b/>
          <w:bCs/>
          <w:sz w:val="28"/>
          <w:szCs w:val="28"/>
          <w:lang w:val="kk-KZ"/>
        </w:rPr>
      </w:pPr>
      <w:r w:rsidRPr="00692820">
        <w:rPr>
          <w:sz w:val="28"/>
          <w:szCs w:val="28"/>
          <w:lang w:val="kk-KZ"/>
        </w:rPr>
        <w:t>Пән:</w:t>
      </w:r>
      <w:r w:rsidRPr="00852394">
        <w:rPr>
          <w:b/>
          <w:bCs/>
          <w:sz w:val="28"/>
          <w:szCs w:val="28"/>
          <w:lang w:val="kk-KZ"/>
        </w:rPr>
        <w:t xml:space="preserve"> </w:t>
      </w:r>
      <w:bookmarkStart w:id="3" w:name="_Hlk150102152"/>
      <w:r>
        <w:rPr>
          <w:b/>
          <w:bCs/>
          <w:sz w:val="28"/>
          <w:szCs w:val="28"/>
          <w:lang w:val="kk-KZ"/>
        </w:rPr>
        <w:t>Статистикалық талдау әдістері</w:t>
      </w:r>
      <w:bookmarkEnd w:id="0"/>
      <w:bookmarkEnd w:id="3"/>
    </w:p>
    <w:bookmarkEnd w:id="1"/>
    <w:p w14:paraId="363E3E74" w14:textId="77777777" w:rsidR="00942286" w:rsidRPr="00852394" w:rsidRDefault="00942286" w:rsidP="00942286">
      <w:pPr>
        <w:jc w:val="center"/>
        <w:rPr>
          <w:b/>
          <w:bCs/>
          <w:sz w:val="28"/>
          <w:szCs w:val="28"/>
          <w:lang w:val="kk-KZ"/>
        </w:rPr>
      </w:pPr>
    </w:p>
    <w:p w14:paraId="0CEEAEA7" w14:textId="5068D898" w:rsidR="00942286" w:rsidRPr="00942286" w:rsidRDefault="00942286" w:rsidP="00942286">
      <w:pPr>
        <w:shd w:val="clear" w:color="auto" w:fill="FFFFFF"/>
        <w:spacing w:after="100" w:afterAutospacing="1" w:line="240" w:lineRule="auto"/>
        <w:ind w:firstLine="709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KZ"/>
        </w:rPr>
      </w:pPr>
      <w:r w:rsidRPr="00692820">
        <w:rPr>
          <w:sz w:val="28"/>
          <w:szCs w:val="28"/>
          <w:lang w:val="kk-KZ"/>
        </w:rPr>
        <w:t>№</w:t>
      </w:r>
      <w:r>
        <w:rPr>
          <w:sz w:val="28"/>
          <w:szCs w:val="28"/>
          <w:lang w:val="kk-KZ"/>
        </w:rPr>
        <w:t>4</w:t>
      </w:r>
      <w:r w:rsidRPr="00692820">
        <w:rPr>
          <w:sz w:val="28"/>
          <w:szCs w:val="28"/>
          <w:lang w:val="kk-KZ"/>
        </w:rPr>
        <w:t xml:space="preserve"> Дәріс:</w:t>
      </w:r>
      <w:r w:rsidRPr="00852394">
        <w:rPr>
          <w:b/>
          <w:bCs/>
          <w:sz w:val="28"/>
          <w:szCs w:val="28"/>
          <w:lang w:val="kk-KZ"/>
        </w:rPr>
        <w:t xml:space="preserve"> «</w:t>
      </w:r>
      <w:proofErr w:type="spellStart"/>
      <w:r w:rsidRPr="00942286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KZ"/>
        </w:rPr>
        <w:t>Статистикалық</w:t>
      </w:r>
      <w:proofErr w:type="spellEnd"/>
      <w:r w:rsidRPr="00942286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KZ"/>
        </w:rPr>
        <w:t xml:space="preserve"> </w:t>
      </w:r>
      <w:proofErr w:type="spellStart"/>
      <w:r w:rsidRPr="00942286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KZ"/>
        </w:rPr>
        <w:t>әдістің</w:t>
      </w:r>
      <w:proofErr w:type="spellEnd"/>
      <w:r w:rsidRPr="00942286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KZ"/>
        </w:rPr>
        <w:t xml:space="preserve"> </w:t>
      </w:r>
      <w:proofErr w:type="spellStart"/>
      <w:r w:rsidRPr="00942286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KZ"/>
        </w:rPr>
        <w:t>мүмкіншіліктері</w:t>
      </w:r>
      <w:proofErr w:type="spellEnd"/>
      <w:r w:rsidRPr="00852394">
        <w:rPr>
          <w:b/>
          <w:bCs/>
          <w:sz w:val="28"/>
          <w:szCs w:val="28"/>
          <w:lang w:val="kk-KZ"/>
        </w:rPr>
        <w:t>»</w:t>
      </w:r>
    </w:p>
    <w:p w14:paraId="3BAEED39" w14:textId="77777777" w:rsidR="00942286" w:rsidRPr="00852394" w:rsidRDefault="00942286" w:rsidP="00942286">
      <w:pPr>
        <w:jc w:val="center"/>
        <w:rPr>
          <w:b/>
          <w:bCs/>
          <w:sz w:val="28"/>
          <w:szCs w:val="28"/>
          <w:lang w:val="kk-KZ"/>
        </w:rPr>
      </w:pPr>
    </w:p>
    <w:p w14:paraId="40CF7228" w14:textId="77777777" w:rsidR="00942286" w:rsidRPr="00852394" w:rsidRDefault="00942286" w:rsidP="00942286">
      <w:pPr>
        <w:rPr>
          <w:bCs/>
          <w:sz w:val="28"/>
          <w:szCs w:val="28"/>
          <w:lang w:val="kk-KZ"/>
        </w:rPr>
      </w:pPr>
      <w:bookmarkStart w:id="4" w:name="_GoBack"/>
      <w:bookmarkEnd w:id="4"/>
    </w:p>
    <w:p w14:paraId="715B4930" w14:textId="77777777" w:rsidR="00942286" w:rsidRDefault="00942286" w:rsidP="00942286">
      <w:pPr>
        <w:rPr>
          <w:b/>
          <w:bCs/>
          <w:sz w:val="28"/>
          <w:szCs w:val="28"/>
          <w:lang w:val="kk-KZ"/>
        </w:rPr>
      </w:pPr>
    </w:p>
    <w:p w14:paraId="56139C6A" w14:textId="77777777" w:rsidR="00942286" w:rsidRDefault="00942286" w:rsidP="00942286">
      <w:pPr>
        <w:rPr>
          <w:b/>
          <w:bCs/>
          <w:sz w:val="28"/>
          <w:szCs w:val="28"/>
          <w:lang w:val="kk-KZ"/>
        </w:rPr>
      </w:pPr>
    </w:p>
    <w:p w14:paraId="709119ED" w14:textId="77777777" w:rsidR="00942286" w:rsidRPr="00AF5C8B" w:rsidRDefault="00942286" w:rsidP="00942286">
      <w:pPr>
        <w:jc w:val="right"/>
        <w:rPr>
          <w:bCs/>
          <w:sz w:val="28"/>
          <w:szCs w:val="28"/>
          <w:lang w:val="kk-KZ"/>
        </w:rPr>
      </w:pPr>
      <w:r w:rsidRPr="00852394">
        <w:rPr>
          <w:bCs/>
          <w:sz w:val="28"/>
          <w:szCs w:val="28"/>
          <w:lang w:val="kk-KZ"/>
        </w:rPr>
        <w:t>Лектор</w:t>
      </w:r>
      <w:r>
        <w:rPr>
          <w:bCs/>
          <w:sz w:val="28"/>
          <w:szCs w:val="28"/>
          <w:lang w:val="kk-KZ"/>
        </w:rPr>
        <w:t xml:space="preserve">: Қантай Нұрғамит, </w:t>
      </w:r>
      <w:r w:rsidRPr="00AF5C8B">
        <w:rPr>
          <w:bCs/>
          <w:sz w:val="28"/>
          <w:szCs w:val="28"/>
          <w:lang w:val="kk-KZ"/>
        </w:rPr>
        <w:t>PhD</w:t>
      </w:r>
    </w:p>
    <w:p w14:paraId="099C8140" w14:textId="77777777" w:rsidR="00942286" w:rsidRPr="00852394" w:rsidRDefault="00942286" w:rsidP="00942286">
      <w:pPr>
        <w:rPr>
          <w:bCs/>
          <w:sz w:val="28"/>
          <w:szCs w:val="28"/>
          <w:lang w:val="kk-KZ"/>
        </w:rPr>
      </w:pPr>
    </w:p>
    <w:p w14:paraId="54173A4F" w14:textId="77777777" w:rsidR="00942286" w:rsidRPr="00852394" w:rsidRDefault="00942286" w:rsidP="00942286">
      <w:pPr>
        <w:rPr>
          <w:bCs/>
          <w:sz w:val="28"/>
          <w:szCs w:val="28"/>
          <w:lang w:val="kk-KZ"/>
        </w:rPr>
      </w:pPr>
    </w:p>
    <w:p w14:paraId="1A24BC2C" w14:textId="77777777" w:rsidR="00942286" w:rsidRPr="00852394" w:rsidRDefault="00942286" w:rsidP="00942286">
      <w:pPr>
        <w:rPr>
          <w:bCs/>
          <w:sz w:val="28"/>
          <w:szCs w:val="28"/>
          <w:lang w:val="kk-KZ"/>
        </w:rPr>
      </w:pPr>
    </w:p>
    <w:p w14:paraId="0E53A4CD" w14:textId="77777777" w:rsidR="00942286" w:rsidRPr="00852394" w:rsidRDefault="00942286" w:rsidP="00942286">
      <w:pPr>
        <w:rPr>
          <w:bCs/>
          <w:sz w:val="28"/>
          <w:szCs w:val="28"/>
          <w:lang w:val="kk-KZ"/>
        </w:rPr>
      </w:pPr>
    </w:p>
    <w:p w14:paraId="39E60485" w14:textId="77777777" w:rsidR="00942286" w:rsidRPr="00852394" w:rsidRDefault="00942286" w:rsidP="00942286">
      <w:pPr>
        <w:rPr>
          <w:bCs/>
          <w:sz w:val="28"/>
          <w:szCs w:val="28"/>
          <w:lang w:val="kk-KZ"/>
        </w:rPr>
      </w:pPr>
    </w:p>
    <w:p w14:paraId="246F4066" w14:textId="7E0F305B" w:rsidR="00942286" w:rsidRDefault="00942286" w:rsidP="00942286">
      <w:pPr>
        <w:rPr>
          <w:bCs/>
          <w:sz w:val="28"/>
          <w:szCs w:val="28"/>
          <w:lang w:val="kk-KZ"/>
        </w:rPr>
      </w:pPr>
    </w:p>
    <w:p w14:paraId="27BF01CE" w14:textId="77777777" w:rsidR="00942286" w:rsidRPr="00852394" w:rsidRDefault="00942286" w:rsidP="00942286">
      <w:pPr>
        <w:rPr>
          <w:bCs/>
          <w:sz w:val="28"/>
          <w:szCs w:val="28"/>
          <w:lang w:val="kk-KZ"/>
        </w:rPr>
      </w:pPr>
    </w:p>
    <w:p w14:paraId="5B065DA6" w14:textId="77777777" w:rsidR="00942286" w:rsidRPr="00852394" w:rsidRDefault="00942286" w:rsidP="00942286">
      <w:pPr>
        <w:rPr>
          <w:bCs/>
          <w:sz w:val="28"/>
          <w:szCs w:val="28"/>
          <w:lang w:val="kk-KZ"/>
        </w:rPr>
      </w:pPr>
    </w:p>
    <w:p w14:paraId="1E4385EB" w14:textId="77777777" w:rsidR="00942286" w:rsidRPr="00AF5C8B" w:rsidRDefault="00942286" w:rsidP="00942286">
      <w:pPr>
        <w:jc w:val="center"/>
        <w:rPr>
          <w:b/>
          <w:bCs/>
          <w:sz w:val="28"/>
          <w:szCs w:val="28"/>
          <w:lang w:val="kk-KZ"/>
        </w:rPr>
      </w:pPr>
      <w:r w:rsidRPr="00AF5C8B">
        <w:rPr>
          <w:b/>
          <w:bCs/>
          <w:sz w:val="28"/>
          <w:szCs w:val="28"/>
          <w:lang w:val="kk-KZ"/>
        </w:rPr>
        <w:t>Өскемен 2023</w:t>
      </w:r>
      <w:r>
        <w:rPr>
          <w:b/>
          <w:bCs/>
          <w:sz w:val="28"/>
          <w:szCs w:val="28"/>
          <w:lang w:val="kk-KZ"/>
        </w:rPr>
        <w:t xml:space="preserve"> </w:t>
      </w:r>
      <w:r w:rsidRPr="00AF5C8B">
        <w:rPr>
          <w:b/>
          <w:bCs/>
          <w:sz w:val="28"/>
          <w:szCs w:val="28"/>
          <w:lang w:val="kk-KZ"/>
        </w:rPr>
        <w:t>ж</w:t>
      </w:r>
      <w:r>
        <w:rPr>
          <w:b/>
          <w:bCs/>
          <w:sz w:val="28"/>
          <w:szCs w:val="28"/>
          <w:lang w:val="kk-KZ"/>
        </w:rPr>
        <w:t>.</w:t>
      </w:r>
    </w:p>
    <w:bookmarkEnd w:id="2"/>
    <w:p w14:paraId="6702726E" w14:textId="73D8D2CD" w:rsidR="00A57EAC" w:rsidRPr="00942286" w:rsidRDefault="00A57EAC" w:rsidP="00942286">
      <w:pPr>
        <w:shd w:val="clear" w:color="auto" w:fill="FFFFFF"/>
        <w:spacing w:after="100" w:afterAutospacing="1" w:line="240" w:lineRule="auto"/>
        <w:ind w:firstLine="709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KZ"/>
        </w:rPr>
      </w:pPr>
      <w:proofErr w:type="spellStart"/>
      <w:r w:rsidRPr="00942286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KZ"/>
        </w:rPr>
        <w:lastRenderedPageBreak/>
        <w:t>Статистикалық</w:t>
      </w:r>
      <w:proofErr w:type="spellEnd"/>
      <w:r w:rsidRPr="00942286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KZ"/>
        </w:rPr>
        <w:t xml:space="preserve"> </w:t>
      </w:r>
      <w:proofErr w:type="spellStart"/>
      <w:r w:rsidRPr="00942286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KZ"/>
        </w:rPr>
        <w:t>әдістің</w:t>
      </w:r>
      <w:proofErr w:type="spellEnd"/>
      <w:r w:rsidRPr="00942286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KZ"/>
        </w:rPr>
        <w:t xml:space="preserve"> </w:t>
      </w:r>
      <w:proofErr w:type="spellStart"/>
      <w:r w:rsidRPr="00942286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KZ"/>
        </w:rPr>
        <w:t>мүмкіншіліктері</w:t>
      </w:r>
      <w:proofErr w:type="spellEnd"/>
    </w:p>
    <w:p w14:paraId="253AA5D8" w14:textId="0A1A3218" w:rsidR="00F84D17" w:rsidRPr="00942286" w:rsidRDefault="00A57EAC" w:rsidP="00A57E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Статистикалық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әдістер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деп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-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зерттеуді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жоспарлау,материалдар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жинау,өңдеу,нәтижелерін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көрсету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кезінде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қолданылатын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зерттеу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жұмыстарының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әдістерін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айтамыз.Статикалық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әдістерді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зерттеу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материалдарын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ғылыми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өңдеп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ұсынуға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мүмкіндік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беретін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құрал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деп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қарсатыруға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болады.Педагогикалық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зерттеудің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кемшіліктеріне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тоқталғанда,әдетте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мынаны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айтады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:</w:t>
      </w:r>
      <w:r w:rsidRPr="00942286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1)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Педагогикалық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құбылысты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объективті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өлшеу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үшін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критерийлердің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жеткіліксіз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өңделмеуі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2)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Көптеген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құраушы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факторлар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есебінен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дәл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және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объективті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құбылыс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себептерін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анықтау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қиындығы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3)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Басқа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ғылымда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қолданылатын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әдістер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көмегімен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педагогикалық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құбылыстар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арасындағы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байланысты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табу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қиындықтары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</w:rPr>
        <w:br/>
      </w:r>
      <w:r w:rsid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kk-KZ"/>
        </w:rPr>
        <w:t xml:space="preserve">          </w:t>
      </w:r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Кез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келген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ғылымда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нәтижелер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объективтілігі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құбылыстың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өлшеу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дәлдігі,талдау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мен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өңдеуге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байланысты.Бірақта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педагогикалық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ғылымда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соңғы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уақытқа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дейін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құбылысты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субъективті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сипаттау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басым.Нақты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статикалық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құбылыстың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сапалық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жағын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зерттеу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мүмкін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емес.Ғылымда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егер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нақты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критерий,өлшемдер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және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жан-жақты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зерттеу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,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сапалық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және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сандық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құбылыстың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жақтары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болмаса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жеткілікті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объективті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деп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айту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мүмкін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емес.Осыны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ескеріп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соңғы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кездерде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гуманитарлық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ғылымдарда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да,оның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ішінде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педагогикада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да,құбылыстың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сандық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жақтарын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өлшеу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мен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зерттеу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жұмысының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нәтижелерінің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сенімділік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мәселелерін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шешудің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жолдарын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іздей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бастады.Статистика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құбылыстың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негізін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ашпайды.Ол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тек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екі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құбылыстың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статикалық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сенімді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айырмашылығын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бекіте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алады,бірақ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оның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себебін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түсіндіре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алмайды.Мысалға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,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оқытудағы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жаңа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әдіс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жоғары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нәтиже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көрсетеді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.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Осындай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статистикалық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есептеу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негізінде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неге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жаңа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әдіс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жақсы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болу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себебін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айта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алмайды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.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Оның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оқу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үрдісінің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терең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талдау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,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жан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-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жақты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оқытушы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мен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оқушы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әрекетін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бақылау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негізінде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айтуға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болады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.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Ғылымда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фактілерді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дәл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бекіту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жеткіліксіз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,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олардың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негізін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,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өзара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байланысы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мен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өзгерісін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теориялық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түрде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түсіндіру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керек.Педагогикада</w:t>
      </w:r>
      <w:proofErr w:type="spellEnd"/>
      <w:proofErr w:type="gram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қолданылатын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статикалық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әдістер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құбылысты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зерттеу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үшін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қолданады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.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Бірақ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оларға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сүйеніп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,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қорытынды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,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болжам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жасауға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болмайды</w:t>
      </w:r>
      <w:proofErr w:type="spellEnd"/>
      <w:r w:rsidRPr="0094228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</w:p>
    <w:p w14:paraId="7D18345E" w14:textId="77777777" w:rsidR="00A57EAC" w:rsidRPr="00942286" w:rsidRDefault="00A57EAC" w:rsidP="00A5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тәжірибесінде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жасалынғаннан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шешеуі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жұмыстардың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бақылаудың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бақылауда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жүргізудің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алдына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мақсатына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зерттелініп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зерзаттың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жиынтық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бірліктерінің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қамтылуына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тіркелуіне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түрге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.</w:t>
      </w:r>
    </w:p>
    <w:p w14:paraId="694E97A5" w14:textId="77777777" w:rsidR="00A57EAC" w:rsidRPr="00942286" w:rsidRDefault="00A57EAC" w:rsidP="00A5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зерттелуге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жиынтық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бірліктері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толығымен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тіркеуге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алынады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санағын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кәсіпорындардың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мекемелердің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ұжымдардың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мерзімінде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жүргізіліп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отыратын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формаларын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2286">
        <w:rPr>
          <w:rFonts w:ascii="Times New Roman" w:hAnsi="Times New Roman" w:cs="Times New Roman"/>
          <w:sz w:val="28"/>
          <w:szCs w:val="28"/>
        </w:rPr>
        <w:t>жинаудың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proofErr w:type="gram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lastRenderedPageBreak/>
        <w:t>болып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жұмыстарында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.</w:t>
      </w:r>
    </w:p>
    <w:p w14:paraId="3C74F7AA" w14:textId="77777777" w:rsidR="00A57EAC" w:rsidRPr="00942286" w:rsidRDefault="00A57EAC" w:rsidP="00A5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зерттелінетін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жиынтық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бірліктерінің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бөліктері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қамтылады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жиналған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мәліметтерімен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салыстырғанда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жиналған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мәліметтердің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жиынтық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көрсеткіштеріне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2286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.</w:t>
      </w:r>
    </w:p>
    <w:p w14:paraId="4C58E0B1" w14:textId="77777777" w:rsidR="00A57EAC" w:rsidRPr="00942286" w:rsidRDefault="00A57EAC" w:rsidP="00A5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Зерттеліп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жиынтық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942286">
        <w:rPr>
          <w:rFonts w:ascii="Times New Roman" w:hAnsi="Times New Roman" w:cs="Times New Roman"/>
          <w:sz w:val="28"/>
          <w:szCs w:val="28"/>
        </w:rPr>
        <w:t>бірліктерінінің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proofErr w:type="gram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қамту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 мен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көбейтпеу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жиналған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мәліметтердің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дұрыстығын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пайдалынады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.</w:t>
      </w:r>
    </w:p>
    <w:p w14:paraId="07867E2C" w14:textId="77777777" w:rsidR="00A57EAC" w:rsidRPr="00942286" w:rsidRDefault="00A57EAC" w:rsidP="00A5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тәжірибеде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942286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proofErr w:type="gram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тәсілдеріне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ішінара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ауқымды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монографиялық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жиынтықтың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түрге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.</w:t>
      </w:r>
    </w:p>
    <w:p w14:paraId="317AEB5A" w14:textId="246D1334" w:rsidR="00A57EAC" w:rsidRPr="00942286" w:rsidRDefault="00A57EAC" w:rsidP="00A5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Ішінара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жиынтық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кездейсоқ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– ала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іріктеліп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бөліктері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жүйеде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зерттелінетін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ішінара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Ішінара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бақылаудың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жетілдірілген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статистикилық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зерттеуде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атқаратын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.</w:t>
      </w:r>
    </w:p>
    <w:p w14:paraId="6CEDA9E4" w14:textId="77777777" w:rsidR="00A57EAC" w:rsidRPr="00942286" w:rsidRDefault="00A57EAC" w:rsidP="00A57E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6">
        <w:rPr>
          <w:rFonts w:ascii="Times New Roman" w:hAnsi="Times New Roman" w:cs="Times New Roman"/>
          <w:sz w:val="28"/>
          <w:szCs w:val="28"/>
        </w:rPr>
        <w:t xml:space="preserve">Жеке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ауқымды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монографиялық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құбылыстың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объектінің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кейбіреулері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мақсаттан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егжей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тегжейлі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жақты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ауқымды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монографиялық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озат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кәсіпорындар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шаруашылықтармен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жазба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суреттеуді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білуді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келтіруге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ауқымды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күннің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насихаттаушы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кемшіліктері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жетіспеушіліктерінің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бетін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ашуға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тәсілдермен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салыстырғанда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әдістің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айырмашылығы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сонда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жиынтықты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.</w:t>
      </w:r>
    </w:p>
    <w:p w14:paraId="498C650C" w14:textId="2F04F9BE" w:rsidR="00A57EAC" w:rsidRPr="00942286" w:rsidRDefault="00A57EAC" w:rsidP="00A57E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Жиынтықтың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бөлігін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алдына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мақсатына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жиынтықтың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бөлігін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құрайтын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бірліктері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саналатын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зерттелінетін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жиынтықтың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бөлігін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.</w:t>
      </w:r>
    </w:p>
    <w:p w14:paraId="7AA98E87" w14:textId="77777777" w:rsidR="00A57EAC" w:rsidRPr="00942286" w:rsidRDefault="00A57EAC" w:rsidP="00A57E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942286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мерзіміне</w:t>
      </w:r>
      <w:proofErr w:type="spellEnd"/>
      <w:proofErr w:type="gram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үзіліссіз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үзілісті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кезеңдік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түрге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бөлінелі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.</w:t>
      </w:r>
    </w:p>
    <w:p w14:paraId="08627274" w14:textId="77777777" w:rsidR="00A57EAC" w:rsidRPr="00942286" w:rsidRDefault="00A57EAC" w:rsidP="00A57E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2286">
        <w:rPr>
          <w:rFonts w:ascii="Times New Roman" w:hAnsi="Times New Roman" w:cs="Times New Roman"/>
          <w:sz w:val="28"/>
          <w:szCs w:val="28"/>
        </w:rPr>
        <w:t>Үзілісті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proofErr w:type="gram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құбылысты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процесті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ұдайы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тіркеуге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.</w:t>
      </w:r>
    </w:p>
    <w:p w14:paraId="57C6305C" w14:textId="77777777" w:rsidR="00A57EAC" w:rsidRPr="00942286" w:rsidRDefault="00A57EAC" w:rsidP="00A57E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Үзіліссіз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фактінің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болғанына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мерзімінде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тіркеуге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.</w:t>
      </w:r>
      <w:r w:rsidRPr="009422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стстистикалық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proofErr w:type="gram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мерзіміне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тіркеудің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 де 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, </w:t>
      </w:r>
      <w:proofErr w:type="spellStart"/>
      <w:proofErr w:type="gramStart"/>
      <w:r w:rsidRPr="00942286">
        <w:rPr>
          <w:rFonts w:ascii="Times New Roman" w:hAnsi="Times New Roman" w:cs="Times New Roman"/>
          <w:sz w:val="28"/>
          <w:szCs w:val="28"/>
        </w:rPr>
        <w:t>б</w:t>
      </w:r>
      <w:r w:rsidRPr="00942286">
        <w:rPr>
          <w:rFonts w:ascii="Times New Roman" w:hAnsi="Times New Roman" w:cs="Times New Roman"/>
          <w:sz w:val="28"/>
          <w:szCs w:val="28"/>
        </w:rPr>
        <w:lastRenderedPageBreak/>
        <w:t>ақылаудың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қай</w:t>
      </w:r>
      <w:proofErr w:type="spellEnd"/>
      <w:proofErr w:type="gram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қолданузерттеудің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мен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ерекшелігіне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ұмытуға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.</w:t>
      </w:r>
    </w:p>
    <w:p w14:paraId="69D685F5" w14:textId="3B4B6DF5" w:rsidR="00A57EAC" w:rsidRPr="00942286" w:rsidRDefault="00A57EAC" w:rsidP="00A57E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Үзілісті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942286">
        <w:rPr>
          <w:rFonts w:ascii="Times New Roman" w:hAnsi="Times New Roman" w:cs="Times New Roman"/>
          <w:sz w:val="28"/>
          <w:szCs w:val="28"/>
        </w:rPr>
        <w:t>мерзіміне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proofErr w:type="gramEnd"/>
      <w:r w:rsidRPr="009422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кезеңдік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мерзімдік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жолғы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кезеңдік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мерзімдік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жолғы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286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942286">
        <w:rPr>
          <w:rFonts w:ascii="Times New Roman" w:hAnsi="Times New Roman" w:cs="Times New Roman"/>
          <w:sz w:val="28"/>
          <w:szCs w:val="28"/>
        </w:rPr>
        <w:t>.</w:t>
      </w:r>
    </w:p>
    <w:p w14:paraId="0D951DF5" w14:textId="77777777" w:rsidR="00A57EAC" w:rsidRPr="00942286" w:rsidRDefault="00A57EAC" w:rsidP="00A5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7EAC" w:rsidRPr="00942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17"/>
    <w:rsid w:val="00942286"/>
    <w:rsid w:val="00A57EAC"/>
    <w:rsid w:val="00B54819"/>
    <w:rsid w:val="00F8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E436"/>
  <w15:chartTrackingRefBased/>
  <w15:docId w15:val="{5097C7B5-712A-4492-A4FD-FF0ACFF5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7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EAC"/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paragraph" w:styleId="a3">
    <w:name w:val="Normal (Web)"/>
    <w:basedOn w:val="a"/>
    <w:uiPriority w:val="99"/>
    <w:semiHidden/>
    <w:unhideWhenUsed/>
    <w:rsid w:val="00A57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2023-11-05T16:32:00Z</dcterms:created>
  <dcterms:modified xsi:type="dcterms:W3CDTF">2023-11-05T16:55:00Z</dcterms:modified>
</cp:coreProperties>
</file>