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639142" w14:textId="77777777" w:rsidR="00F53477" w:rsidRPr="00AF5C8B" w:rsidRDefault="00F53477" w:rsidP="00F53477">
      <w:pPr>
        <w:spacing w:after="0" w:line="240" w:lineRule="auto"/>
        <w:jc w:val="center"/>
        <w:rPr>
          <w:rFonts w:ascii="Times New Roman" w:hAnsi="Times New Roman" w:cs="Times New Roman"/>
          <w:b/>
          <w:bCs/>
          <w:sz w:val="28"/>
          <w:szCs w:val="28"/>
          <w:lang w:val="kk-KZ"/>
        </w:rPr>
      </w:pPr>
      <w:bookmarkStart w:id="0" w:name="_Hlk150104175"/>
      <w:bookmarkStart w:id="1" w:name="_Hlk150102583"/>
      <w:bookmarkStart w:id="2" w:name="_Hlk150104900"/>
      <w:r w:rsidRPr="00AF5C8B">
        <w:rPr>
          <w:rFonts w:ascii="Times New Roman" w:hAnsi="Times New Roman" w:cs="Times New Roman"/>
          <w:b/>
          <w:bCs/>
          <w:sz w:val="28"/>
          <w:szCs w:val="28"/>
          <w:lang w:val="kk-KZ"/>
        </w:rPr>
        <w:t>С. АМАНЖОЛОВ АТЫНДАҒЫ ШЫҒЫС ҚАЗАҚСТАН</w:t>
      </w:r>
    </w:p>
    <w:p w14:paraId="1CC84162" w14:textId="77777777" w:rsidR="00F53477" w:rsidRPr="00AF5C8B" w:rsidRDefault="00F53477" w:rsidP="00F53477">
      <w:pPr>
        <w:spacing w:after="0" w:line="240" w:lineRule="auto"/>
        <w:jc w:val="center"/>
        <w:rPr>
          <w:rFonts w:ascii="Times New Roman" w:hAnsi="Times New Roman" w:cs="Times New Roman"/>
          <w:b/>
          <w:bCs/>
          <w:sz w:val="28"/>
          <w:szCs w:val="28"/>
          <w:lang w:val="kk-KZ"/>
        </w:rPr>
      </w:pPr>
      <w:r w:rsidRPr="00AF5C8B">
        <w:rPr>
          <w:rFonts w:ascii="Times New Roman" w:hAnsi="Times New Roman" w:cs="Times New Roman"/>
          <w:b/>
          <w:bCs/>
          <w:sz w:val="28"/>
          <w:szCs w:val="28"/>
          <w:lang w:val="kk-KZ"/>
        </w:rPr>
        <w:t xml:space="preserve"> УНИВЕРСИТЕТІ</w:t>
      </w:r>
    </w:p>
    <w:p w14:paraId="49810D1D" w14:textId="77777777" w:rsidR="00F53477" w:rsidRDefault="00F53477" w:rsidP="00F53477">
      <w:pPr>
        <w:spacing w:after="0" w:line="240" w:lineRule="auto"/>
        <w:jc w:val="center"/>
        <w:rPr>
          <w:rFonts w:ascii="Times New Roman" w:hAnsi="Times New Roman" w:cs="Times New Roman"/>
          <w:bCs/>
          <w:sz w:val="28"/>
          <w:szCs w:val="28"/>
          <w:lang w:val="kk-KZ"/>
        </w:rPr>
      </w:pPr>
    </w:p>
    <w:p w14:paraId="76E0FA6F" w14:textId="77777777" w:rsidR="00F53477" w:rsidRDefault="00F53477" w:rsidP="00F53477">
      <w:pPr>
        <w:spacing w:after="0" w:line="240" w:lineRule="auto"/>
        <w:jc w:val="right"/>
        <w:rPr>
          <w:rFonts w:ascii="Times New Roman" w:hAnsi="Times New Roman" w:cs="Times New Roman"/>
          <w:bCs/>
          <w:sz w:val="28"/>
          <w:szCs w:val="28"/>
          <w:lang w:val="kk-KZ"/>
        </w:rPr>
      </w:pPr>
      <w:r w:rsidRPr="00AF5C8B">
        <w:rPr>
          <w:rFonts w:ascii="Times New Roman" w:hAnsi="Times New Roman" w:cs="Times New Roman"/>
          <w:bCs/>
          <w:noProof/>
          <w:sz w:val="28"/>
          <w:szCs w:val="28"/>
        </w:rPr>
        <w:drawing>
          <wp:anchor distT="0" distB="0" distL="114300" distR="114300" simplePos="0" relativeHeight="251659264" behindDoc="1" locked="0" layoutInCell="1" allowOverlap="1" wp14:anchorId="7F497238" wp14:editId="3FAFBF30">
            <wp:simplePos x="0" y="0"/>
            <wp:positionH relativeFrom="column">
              <wp:posOffset>2348547</wp:posOffset>
            </wp:positionH>
            <wp:positionV relativeFrom="paragraph">
              <wp:posOffset>4445</wp:posOffset>
            </wp:positionV>
            <wp:extent cx="1242695" cy="1325245"/>
            <wp:effectExtent l="0" t="0" r="0" b="0"/>
            <wp:wrapTight wrapText="bothSides">
              <wp:wrapPolygon edited="0">
                <wp:start x="0" y="0"/>
                <wp:lineTo x="0" y="21424"/>
                <wp:lineTo x="21192" y="21424"/>
                <wp:lineTo x="21192" y="0"/>
                <wp:lineTo x="0" y="0"/>
              </wp:wrapPolygon>
            </wp:wrapTight>
            <wp:docPr id="5" name="Рисунок 4">
              <a:extLst xmlns:a="http://schemas.openxmlformats.org/drawingml/2006/main">
                <a:ext uri="{FF2B5EF4-FFF2-40B4-BE49-F238E27FC236}">
                  <a16:creationId xmlns:a16="http://schemas.microsoft.com/office/drawing/2014/main" id="{2284D200-7DCF-45BC-A8EF-3FBF896281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a:extLst>
                        <a:ext uri="{FF2B5EF4-FFF2-40B4-BE49-F238E27FC236}">
                          <a16:creationId xmlns:a16="http://schemas.microsoft.com/office/drawing/2014/main" id="{2284D200-7DCF-45BC-A8EF-3FBF8962811D}"/>
                        </a:ext>
                      </a:extLst>
                    </pic:cNvPr>
                    <pic:cNvPicPr>
                      <a:picLocks noChangeAspect="1"/>
                    </pic:cNvPicPr>
                  </pic:nvPicPr>
                  <pic:blipFill rotWithShape="1">
                    <a:blip r:embed="rId4" cstate="print">
                      <a:extLst>
                        <a:ext uri="{28A0092B-C50C-407E-A947-70E740481C1C}">
                          <a14:useLocalDpi xmlns:a14="http://schemas.microsoft.com/office/drawing/2010/main" val="0"/>
                        </a:ext>
                      </a:extLst>
                    </a:blip>
                    <a:srcRect l="33721" t="27787" r="42915" b="32360"/>
                    <a:stretch/>
                  </pic:blipFill>
                  <pic:spPr bwMode="auto">
                    <a:xfrm>
                      <a:off x="0" y="0"/>
                      <a:ext cx="1242695" cy="13252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FF4598E" w14:textId="77777777" w:rsidR="00F53477" w:rsidRDefault="00F53477" w:rsidP="00F53477">
      <w:pPr>
        <w:spacing w:after="0" w:line="240" w:lineRule="auto"/>
        <w:jc w:val="right"/>
        <w:rPr>
          <w:rFonts w:ascii="Times New Roman" w:hAnsi="Times New Roman" w:cs="Times New Roman"/>
          <w:bCs/>
          <w:sz w:val="28"/>
          <w:szCs w:val="28"/>
          <w:lang w:val="kk-KZ"/>
        </w:rPr>
      </w:pPr>
    </w:p>
    <w:p w14:paraId="4C1C5F59" w14:textId="77777777" w:rsidR="00F53477" w:rsidRDefault="00F53477" w:rsidP="00F53477">
      <w:pPr>
        <w:spacing w:after="0" w:line="240" w:lineRule="auto"/>
        <w:jc w:val="center"/>
        <w:rPr>
          <w:rFonts w:ascii="Times New Roman" w:hAnsi="Times New Roman" w:cs="Times New Roman"/>
          <w:bCs/>
          <w:sz w:val="28"/>
          <w:szCs w:val="28"/>
          <w:lang w:val="kk-KZ"/>
        </w:rPr>
      </w:pPr>
    </w:p>
    <w:p w14:paraId="7782AD19" w14:textId="77777777" w:rsidR="00F53477" w:rsidRDefault="00F53477" w:rsidP="00F53477">
      <w:pPr>
        <w:spacing w:after="0" w:line="240" w:lineRule="auto"/>
        <w:jc w:val="right"/>
        <w:rPr>
          <w:rFonts w:ascii="Times New Roman" w:hAnsi="Times New Roman" w:cs="Times New Roman"/>
          <w:bCs/>
          <w:sz w:val="28"/>
          <w:szCs w:val="28"/>
          <w:lang w:val="kk-KZ"/>
        </w:rPr>
      </w:pPr>
    </w:p>
    <w:p w14:paraId="6B379B21" w14:textId="77777777" w:rsidR="00F53477" w:rsidRDefault="00F53477" w:rsidP="00F53477">
      <w:pPr>
        <w:spacing w:after="0" w:line="240" w:lineRule="auto"/>
        <w:jc w:val="right"/>
        <w:rPr>
          <w:rFonts w:ascii="Times New Roman" w:hAnsi="Times New Roman" w:cs="Times New Roman"/>
          <w:bCs/>
          <w:sz w:val="28"/>
          <w:szCs w:val="28"/>
          <w:lang w:val="kk-KZ"/>
        </w:rPr>
      </w:pPr>
    </w:p>
    <w:p w14:paraId="4F47355A" w14:textId="77777777" w:rsidR="00F53477" w:rsidRDefault="00F53477" w:rsidP="00F53477">
      <w:pPr>
        <w:spacing w:after="0" w:line="240" w:lineRule="auto"/>
        <w:jc w:val="right"/>
        <w:rPr>
          <w:rFonts w:ascii="Times New Roman" w:hAnsi="Times New Roman" w:cs="Times New Roman"/>
          <w:bCs/>
          <w:sz w:val="28"/>
          <w:szCs w:val="28"/>
          <w:lang w:val="kk-KZ"/>
        </w:rPr>
      </w:pPr>
    </w:p>
    <w:p w14:paraId="79D69AFA" w14:textId="77777777" w:rsidR="00F53477" w:rsidRDefault="00F53477" w:rsidP="00F53477">
      <w:pPr>
        <w:spacing w:after="0" w:line="240" w:lineRule="auto"/>
        <w:jc w:val="right"/>
        <w:rPr>
          <w:rFonts w:ascii="Times New Roman" w:hAnsi="Times New Roman" w:cs="Times New Roman"/>
          <w:bCs/>
          <w:sz w:val="28"/>
          <w:szCs w:val="28"/>
          <w:lang w:val="kk-KZ"/>
        </w:rPr>
      </w:pPr>
    </w:p>
    <w:p w14:paraId="39046E7E" w14:textId="77777777" w:rsidR="00F53477" w:rsidRDefault="00F53477" w:rsidP="00F53477">
      <w:pPr>
        <w:spacing w:after="0" w:line="240" w:lineRule="auto"/>
        <w:jc w:val="right"/>
        <w:rPr>
          <w:rFonts w:ascii="Times New Roman" w:hAnsi="Times New Roman" w:cs="Times New Roman"/>
          <w:bCs/>
          <w:sz w:val="28"/>
          <w:szCs w:val="28"/>
          <w:lang w:val="kk-KZ"/>
        </w:rPr>
      </w:pPr>
    </w:p>
    <w:p w14:paraId="7A0FB368" w14:textId="77777777" w:rsidR="00F53477" w:rsidRDefault="00F53477" w:rsidP="00F53477">
      <w:pPr>
        <w:spacing w:after="0" w:line="240" w:lineRule="auto"/>
        <w:jc w:val="center"/>
        <w:rPr>
          <w:rFonts w:ascii="Times New Roman" w:hAnsi="Times New Roman" w:cs="Times New Roman"/>
          <w:bCs/>
          <w:sz w:val="28"/>
          <w:szCs w:val="28"/>
          <w:lang w:val="kk-KZ"/>
        </w:rPr>
      </w:pPr>
      <w:r>
        <w:rPr>
          <w:rFonts w:ascii="Times New Roman" w:hAnsi="Times New Roman" w:cs="Times New Roman"/>
          <w:bCs/>
          <w:sz w:val="28"/>
          <w:szCs w:val="28"/>
          <w:lang w:val="kk-KZ"/>
        </w:rPr>
        <w:t>Химия кафедрасы</w:t>
      </w:r>
    </w:p>
    <w:p w14:paraId="4762A29A" w14:textId="77777777" w:rsidR="00F53477" w:rsidRDefault="00F53477" w:rsidP="00F53477">
      <w:pPr>
        <w:spacing w:after="0" w:line="240" w:lineRule="auto"/>
        <w:jc w:val="right"/>
        <w:rPr>
          <w:rFonts w:ascii="Times New Roman" w:hAnsi="Times New Roman" w:cs="Times New Roman"/>
          <w:bCs/>
          <w:sz w:val="28"/>
          <w:szCs w:val="28"/>
          <w:lang w:val="kk-KZ"/>
        </w:rPr>
      </w:pPr>
    </w:p>
    <w:p w14:paraId="2E04D7AC" w14:textId="77777777" w:rsidR="00F53477" w:rsidRDefault="00F53477" w:rsidP="00F53477">
      <w:pPr>
        <w:spacing w:after="0" w:line="240" w:lineRule="auto"/>
        <w:jc w:val="right"/>
        <w:rPr>
          <w:rFonts w:ascii="Times New Roman" w:hAnsi="Times New Roman" w:cs="Times New Roman"/>
          <w:bCs/>
          <w:sz w:val="28"/>
          <w:szCs w:val="28"/>
          <w:lang w:val="kk-KZ"/>
        </w:rPr>
      </w:pPr>
    </w:p>
    <w:p w14:paraId="0AD2A047" w14:textId="77777777" w:rsidR="00F53477" w:rsidRDefault="00F53477" w:rsidP="00F53477">
      <w:pPr>
        <w:spacing w:after="0" w:line="240" w:lineRule="auto"/>
        <w:jc w:val="right"/>
        <w:rPr>
          <w:rFonts w:ascii="Times New Roman" w:hAnsi="Times New Roman" w:cs="Times New Roman"/>
          <w:bCs/>
          <w:sz w:val="28"/>
          <w:szCs w:val="28"/>
          <w:lang w:val="kk-KZ"/>
        </w:rPr>
      </w:pPr>
    </w:p>
    <w:p w14:paraId="4D5B7F83" w14:textId="77777777" w:rsidR="00F53477" w:rsidRDefault="00F53477" w:rsidP="00F53477">
      <w:pPr>
        <w:spacing w:after="0" w:line="240" w:lineRule="auto"/>
        <w:jc w:val="right"/>
        <w:rPr>
          <w:rFonts w:ascii="Times New Roman" w:hAnsi="Times New Roman" w:cs="Times New Roman"/>
          <w:bCs/>
          <w:sz w:val="28"/>
          <w:szCs w:val="28"/>
          <w:lang w:val="kk-KZ"/>
        </w:rPr>
      </w:pPr>
    </w:p>
    <w:p w14:paraId="4A379583" w14:textId="77777777" w:rsidR="00F53477" w:rsidRDefault="00F53477" w:rsidP="00F53477">
      <w:pPr>
        <w:spacing w:after="0" w:line="240" w:lineRule="auto"/>
        <w:jc w:val="right"/>
        <w:rPr>
          <w:rFonts w:ascii="Times New Roman" w:hAnsi="Times New Roman" w:cs="Times New Roman"/>
          <w:bCs/>
          <w:sz w:val="28"/>
          <w:szCs w:val="28"/>
          <w:lang w:val="kk-KZ"/>
        </w:rPr>
      </w:pPr>
    </w:p>
    <w:p w14:paraId="516FA306" w14:textId="10C6697D" w:rsidR="00F53477" w:rsidRPr="00852394" w:rsidRDefault="00F53477" w:rsidP="00F53477">
      <w:pPr>
        <w:spacing w:after="0" w:line="240" w:lineRule="auto"/>
        <w:jc w:val="center"/>
        <w:rPr>
          <w:rFonts w:ascii="Times New Roman" w:hAnsi="Times New Roman" w:cs="Times New Roman"/>
          <w:b/>
          <w:bCs/>
          <w:sz w:val="28"/>
          <w:szCs w:val="28"/>
          <w:lang w:val="kk-KZ"/>
        </w:rPr>
      </w:pPr>
      <w:r w:rsidRPr="00692820">
        <w:rPr>
          <w:rFonts w:ascii="Times New Roman" w:hAnsi="Times New Roman" w:cs="Times New Roman"/>
          <w:sz w:val="28"/>
          <w:szCs w:val="28"/>
          <w:lang w:val="kk-KZ"/>
        </w:rPr>
        <w:t>Пән:</w:t>
      </w:r>
      <w:r w:rsidRPr="00852394">
        <w:rPr>
          <w:rFonts w:ascii="Times New Roman" w:hAnsi="Times New Roman" w:cs="Times New Roman"/>
          <w:b/>
          <w:bCs/>
          <w:sz w:val="28"/>
          <w:szCs w:val="28"/>
          <w:lang w:val="kk-KZ"/>
        </w:rPr>
        <w:t xml:space="preserve"> </w:t>
      </w:r>
      <w:bookmarkStart w:id="3" w:name="_Hlk150102152"/>
      <w:bookmarkEnd w:id="0"/>
      <w:r w:rsidR="001F5466">
        <w:rPr>
          <w:b/>
          <w:bCs/>
          <w:sz w:val="28"/>
          <w:szCs w:val="28"/>
          <w:lang w:val="kk-KZ"/>
        </w:rPr>
        <w:t>Статистикалық талдау әдістері</w:t>
      </w:r>
      <w:bookmarkEnd w:id="3"/>
    </w:p>
    <w:bookmarkEnd w:id="1"/>
    <w:p w14:paraId="42CDEE41" w14:textId="77777777" w:rsidR="00F53477" w:rsidRPr="00852394" w:rsidRDefault="00F53477" w:rsidP="00F53477">
      <w:pPr>
        <w:spacing w:after="0" w:line="240" w:lineRule="auto"/>
        <w:jc w:val="center"/>
        <w:rPr>
          <w:rFonts w:ascii="Times New Roman" w:hAnsi="Times New Roman" w:cs="Times New Roman"/>
          <w:b/>
          <w:bCs/>
          <w:sz w:val="28"/>
          <w:szCs w:val="28"/>
          <w:lang w:val="kk-KZ"/>
        </w:rPr>
      </w:pPr>
    </w:p>
    <w:p w14:paraId="7139FB9E" w14:textId="5F0470E6" w:rsidR="00F53477" w:rsidRPr="001F5466" w:rsidRDefault="00F53477" w:rsidP="001F5466">
      <w:pPr>
        <w:spacing w:after="0" w:line="240" w:lineRule="auto"/>
        <w:ind w:firstLine="708"/>
        <w:jc w:val="both"/>
        <w:rPr>
          <w:rFonts w:ascii="Times New Roman" w:hAnsi="Times New Roman" w:cs="Times New Roman"/>
          <w:sz w:val="28"/>
          <w:szCs w:val="28"/>
          <w:lang w:val="kk-KZ"/>
        </w:rPr>
      </w:pPr>
      <w:r w:rsidRPr="00692820">
        <w:rPr>
          <w:rFonts w:ascii="Times New Roman" w:hAnsi="Times New Roman" w:cs="Times New Roman"/>
          <w:sz w:val="28"/>
          <w:szCs w:val="28"/>
          <w:lang w:val="kk-KZ"/>
        </w:rPr>
        <w:t>№1</w:t>
      </w:r>
      <w:r>
        <w:rPr>
          <w:rFonts w:ascii="Times New Roman" w:hAnsi="Times New Roman" w:cs="Times New Roman"/>
          <w:sz w:val="28"/>
          <w:szCs w:val="28"/>
          <w:lang w:val="kk-KZ"/>
        </w:rPr>
        <w:t>5</w:t>
      </w:r>
      <w:r w:rsidRPr="00692820">
        <w:rPr>
          <w:rFonts w:ascii="Times New Roman" w:hAnsi="Times New Roman" w:cs="Times New Roman"/>
          <w:sz w:val="28"/>
          <w:szCs w:val="28"/>
          <w:lang w:val="kk-KZ"/>
        </w:rPr>
        <w:t xml:space="preserve"> Дәріс:</w:t>
      </w:r>
      <w:r w:rsidRPr="00852394">
        <w:rPr>
          <w:rFonts w:ascii="Times New Roman" w:hAnsi="Times New Roman" w:cs="Times New Roman"/>
          <w:b/>
          <w:bCs/>
          <w:sz w:val="28"/>
          <w:szCs w:val="28"/>
          <w:lang w:val="kk-KZ"/>
        </w:rPr>
        <w:t xml:space="preserve"> «</w:t>
      </w:r>
      <w:r w:rsidR="001F5466" w:rsidRPr="00F53477">
        <w:rPr>
          <w:rFonts w:ascii="Times New Roman" w:hAnsi="Times New Roman" w:cs="Times New Roman"/>
          <w:b/>
          <w:bCs/>
          <w:sz w:val="28"/>
          <w:szCs w:val="28"/>
          <w:lang w:val="kk-KZ"/>
        </w:rPr>
        <w:t>Тепе –тең</w:t>
      </w:r>
      <w:r w:rsidR="001F5466">
        <w:rPr>
          <w:rFonts w:ascii="Times New Roman" w:hAnsi="Times New Roman" w:cs="Times New Roman"/>
          <w:b/>
          <w:bCs/>
          <w:sz w:val="28"/>
          <w:szCs w:val="28"/>
          <w:lang w:val="kk-KZ"/>
        </w:rPr>
        <w:t>дік</w:t>
      </w:r>
      <w:r w:rsidR="001F5466" w:rsidRPr="00F53477">
        <w:rPr>
          <w:rFonts w:ascii="Times New Roman" w:hAnsi="Times New Roman" w:cs="Times New Roman"/>
          <w:b/>
          <w:bCs/>
          <w:sz w:val="28"/>
          <w:szCs w:val="28"/>
          <w:lang w:val="kk-KZ"/>
        </w:rPr>
        <w:t xml:space="preserve"> хромотографияның теория</w:t>
      </w:r>
      <w:r w:rsidR="001F5466">
        <w:rPr>
          <w:rFonts w:ascii="Times New Roman" w:hAnsi="Times New Roman" w:cs="Times New Roman"/>
          <w:b/>
          <w:bCs/>
          <w:sz w:val="28"/>
          <w:szCs w:val="28"/>
          <w:lang w:val="kk-KZ"/>
        </w:rPr>
        <w:t>лық негізі</w:t>
      </w:r>
      <w:r w:rsidRPr="00852394">
        <w:rPr>
          <w:rFonts w:ascii="Times New Roman" w:hAnsi="Times New Roman" w:cs="Times New Roman"/>
          <w:b/>
          <w:bCs/>
          <w:sz w:val="28"/>
          <w:szCs w:val="28"/>
          <w:lang w:val="kk-KZ"/>
        </w:rPr>
        <w:t>»</w:t>
      </w:r>
    </w:p>
    <w:p w14:paraId="5876CB97" w14:textId="77777777" w:rsidR="00F53477" w:rsidRPr="00852394" w:rsidRDefault="00F53477" w:rsidP="00F53477">
      <w:pPr>
        <w:spacing w:after="0" w:line="240" w:lineRule="auto"/>
        <w:jc w:val="center"/>
        <w:rPr>
          <w:rFonts w:ascii="Times New Roman" w:hAnsi="Times New Roman" w:cs="Times New Roman"/>
          <w:b/>
          <w:bCs/>
          <w:sz w:val="28"/>
          <w:szCs w:val="28"/>
          <w:lang w:val="kk-KZ"/>
        </w:rPr>
      </w:pPr>
    </w:p>
    <w:p w14:paraId="606D4EF9" w14:textId="77777777" w:rsidR="00F53477" w:rsidRPr="00852394" w:rsidRDefault="00F53477" w:rsidP="00F53477">
      <w:pPr>
        <w:spacing w:after="0" w:line="240" w:lineRule="auto"/>
        <w:rPr>
          <w:rFonts w:ascii="Times New Roman" w:hAnsi="Times New Roman" w:cs="Times New Roman"/>
          <w:bCs/>
          <w:sz w:val="28"/>
          <w:szCs w:val="28"/>
          <w:lang w:val="kk-KZ"/>
        </w:rPr>
      </w:pPr>
    </w:p>
    <w:p w14:paraId="5C7B8E9B" w14:textId="77777777" w:rsidR="00F53477" w:rsidRDefault="00F53477" w:rsidP="00F53477">
      <w:pPr>
        <w:spacing w:after="0" w:line="240" w:lineRule="auto"/>
        <w:rPr>
          <w:rFonts w:ascii="Times New Roman" w:hAnsi="Times New Roman" w:cs="Times New Roman"/>
          <w:b/>
          <w:bCs/>
          <w:sz w:val="28"/>
          <w:szCs w:val="28"/>
          <w:lang w:val="kk-KZ"/>
        </w:rPr>
      </w:pPr>
    </w:p>
    <w:p w14:paraId="0B1ABC95" w14:textId="77777777" w:rsidR="00F53477" w:rsidRDefault="00F53477" w:rsidP="00F53477">
      <w:pPr>
        <w:spacing w:after="0" w:line="240" w:lineRule="auto"/>
        <w:rPr>
          <w:rFonts w:ascii="Times New Roman" w:hAnsi="Times New Roman" w:cs="Times New Roman"/>
          <w:b/>
          <w:bCs/>
          <w:sz w:val="28"/>
          <w:szCs w:val="28"/>
          <w:lang w:val="kk-KZ"/>
        </w:rPr>
      </w:pPr>
    </w:p>
    <w:p w14:paraId="1BC165AA" w14:textId="77777777" w:rsidR="00F53477" w:rsidRPr="00852394" w:rsidRDefault="00F53477" w:rsidP="00F53477">
      <w:pPr>
        <w:spacing w:after="0" w:line="240" w:lineRule="auto"/>
        <w:jc w:val="right"/>
        <w:rPr>
          <w:rFonts w:ascii="Times New Roman" w:hAnsi="Times New Roman" w:cs="Times New Roman"/>
          <w:bCs/>
          <w:sz w:val="28"/>
          <w:szCs w:val="28"/>
          <w:lang w:val="kk-KZ"/>
        </w:rPr>
      </w:pPr>
    </w:p>
    <w:p w14:paraId="6565F3D0" w14:textId="77777777" w:rsidR="00F53477" w:rsidRPr="00852394" w:rsidRDefault="00F53477" w:rsidP="00F53477">
      <w:pPr>
        <w:spacing w:after="0" w:line="240" w:lineRule="auto"/>
        <w:jc w:val="right"/>
        <w:rPr>
          <w:rFonts w:ascii="Times New Roman" w:hAnsi="Times New Roman" w:cs="Times New Roman"/>
          <w:bCs/>
          <w:sz w:val="28"/>
          <w:szCs w:val="28"/>
          <w:lang w:val="kk-KZ"/>
        </w:rPr>
      </w:pPr>
    </w:p>
    <w:p w14:paraId="1347503A" w14:textId="77777777" w:rsidR="00F53477" w:rsidRPr="00852394" w:rsidRDefault="00F53477" w:rsidP="00F53477">
      <w:pPr>
        <w:spacing w:after="0" w:line="240" w:lineRule="auto"/>
        <w:jc w:val="right"/>
        <w:rPr>
          <w:rFonts w:ascii="Times New Roman" w:hAnsi="Times New Roman" w:cs="Times New Roman"/>
          <w:bCs/>
          <w:sz w:val="28"/>
          <w:szCs w:val="28"/>
          <w:lang w:val="kk-KZ"/>
        </w:rPr>
      </w:pPr>
    </w:p>
    <w:p w14:paraId="31DD767F" w14:textId="77777777" w:rsidR="00F53477" w:rsidRPr="00852394" w:rsidRDefault="00F53477" w:rsidP="00F53477">
      <w:pPr>
        <w:spacing w:after="0" w:line="240" w:lineRule="auto"/>
        <w:jc w:val="right"/>
        <w:rPr>
          <w:rFonts w:ascii="Times New Roman" w:hAnsi="Times New Roman" w:cs="Times New Roman"/>
          <w:bCs/>
          <w:sz w:val="28"/>
          <w:szCs w:val="28"/>
          <w:lang w:val="kk-KZ"/>
        </w:rPr>
      </w:pPr>
    </w:p>
    <w:p w14:paraId="1817AD2C" w14:textId="77777777" w:rsidR="00F53477" w:rsidRPr="00852394" w:rsidRDefault="00F53477" w:rsidP="00F53477">
      <w:pPr>
        <w:spacing w:after="0" w:line="240" w:lineRule="auto"/>
        <w:jc w:val="right"/>
        <w:rPr>
          <w:rFonts w:ascii="Times New Roman" w:hAnsi="Times New Roman" w:cs="Times New Roman"/>
          <w:bCs/>
          <w:sz w:val="28"/>
          <w:szCs w:val="28"/>
          <w:lang w:val="kk-KZ"/>
        </w:rPr>
      </w:pPr>
    </w:p>
    <w:p w14:paraId="5F5B2BF4" w14:textId="77777777" w:rsidR="00F53477" w:rsidRPr="00852394" w:rsidRDefault="00F53477" w:rsidP="00F53477">
      <w:pPr>
        <w:spacing w:after="0" w:line="240" w:lineRule="auto"/>
        <w:jc w:val="right"/>
        <w:rPr>
          <w:rFonts w:ascii="Times New Roman" w:hAnsi="Times New Roman" w:cs="Times New Roman"/>
          <w:bCs/>
          <w:sz w:val="28"/>
          <w:szCs w:val="28"/>
          <w:lang w:val="kk-KZ"/>
        </w:rPr>
      </w:pPr>
    </w:p>
    <w:p w14:paraId="47B2079B" w14:textId="77777777" w:rsidR="00F53477" w:rsidRPr="00AF5C8B" w:rsidRDefault="00F53477" w:rsidP="00F53477">
      <w:pPr>
        <w:spacing w:after="0" w:line="240" w:lineRule="auto"/>
        <w:jc w:val="right"/>
        <w:rPr>
          <w:rFonts w:ascii="Times New Roman" w:hAnsi="Times New Roman" w:cs="Times New Roman"/>
          <w:bCs/>
          <w:sz w:val="28"/>
          <w:szCs w:val="28"/>
          <w:lang w:val="kk-KZ"/>
        </w:rPr>
      </w:pPr>
      <w:r w:rsidRPr="00852394">
        <w:rPr>
          <w:rFonts w:ascii="Times New Roman" w:hAnsi="Times New Roman" w:cs="Times New Roman"/>
          <w:bCs/>
          <w:sz w:val="28"/>
          <w:szCs w:val="28"/>
          <w:lang w:val="kk-KZ"/>
        </w:rPr>
        <w:t>Лектор</w:t>
      </w:r>
      <w:r>
        <w:rPr>
          <w:rFonts w:ascii="Times New Roman" w:hAnsi="Times New Roman" w:cs="Times New Roman"/>
          <w:bCs/>
          <w:sz w:val="28"/>
          <w:szCs w:val="28"/>
          <w:lang w:val="kk-KZ"/>
        </w:rPr>
        <w:t xml:space="preserve">: Қантай Нұрғамит, </w:t>
      </w:r>
      <w:r w:rsidRPr="00AF5C8B">
        <w:rPr>
          <w:rFonts w:ascii="Times New Roman" w:hAnsi="Times New Roman" w:cs="Times New Roman"/>
          <w:bCs/>
          <w:sz w:val="28"/>
          <w:szCs w:val="28"/>
          <w:lang w:val="kk-KZ"/>
        </w:rPr>
        <w:t>PhD</w:t>
      </w:r>
    </w:p>
    <w:p w14:paraId="13DAA897" w14:textId="77777777" w:rsidR="00F53477" w:rsidRPr="00852394" w:rsidRDefault="00F53477" w:rsidP="00F53477">
      <w:pPr>
        <w:spacing w:after="0" w:line="240" w:lineRule="auto"/>
        <w:rPr>
          <w:rFonts w:ascii="Times New Roman" w:hAnsi="Times New Roman" w:cs="Times New Roman"/>
          <w:bCs/>
          <w:sz w:val="28"/>
          <w:szCs w:val="28"/>
          <w:lang w:val="kk-KZ"/>
        </w:rPr>
      </w:pPr>
    </w:p>
    <w:p w14:paraId="4682762E" w14:textId="77777777" w:rsidR="00F53477" w:rsidRPr="00852394" w:rsidRDefault="00F53477" w:rsidP="00F53477">
      <w:pPr>
        <w:spacing w:after="0" w:line="240" w:lineRule="auto"/>
        <w:rPr>
          <w:rFonts w:ascii="Times New Roman" w:hAnsi="Times New Roman" w:cs="Times New Roman"/>
          <w:bCs/>
          <w:sz w:val="28"/>
          <w:szCs w:val="28"/>
          <w:lang w:val="kk-KZ"/>
        </w:rPr>
      </w:pPr>
    </w:p>
    <w:p w14:paraId="15FCADF0" w14:textId="77777777" w:rsidR="00F53477" w:rsidRPr="00852394" w:rsidRDefault="00F53477" w:rsidP="00F53477">
      <w:pPr>
        <w:spacing w:after="0" w:line="240" w:lineRule="auto"/>
        <w:rPr>
          <w:rFonts w:ascii="Times New Roman" w:hAnsi="Times New Roman" w:cs="Times New Roman"/>
          <w:bCs/>
          <w:sz w:val="28"/>
          <w:szCs w:val="28"/>
          <w:lang w:val="kk-KZ"/>
        </w:rPr>
      </w:pPr>
    </w:p>
    <w:p w14:paraId="19A980E5" w14:textId="77777777" w:rsidR="00F53477" w:rsidRPr="00852394" w:rsidRDefault="00F53477" w:rsidP="00F53477">
      <w:pPr>
        <w:spacing w:after="0" w:line="240" w:lineRule="auto"/>
        <w:rPr>
          <w:rFonts w:ascii="Times New Roman" w:hAnsi="Times New Roman" w:cs="Times New Roman"/>
          <w:bCs/>
          <w:sz w:val="28"/>
          <w:szCs w:val="28"/>
          <w:lang w:val="kk-KZ"/>
        </w:rPr>
      </w:pPr>
    </w:p>
    <w:p w14:paraId="16C28738" w14:textId="77777777" w:rsidR="00F53477" w:rsidRPr="00852394" w:rsidRDefault="00F53477" w:rsidP="00F53477">
      <w:pPr>
        <w:spacing w:after="0" w:line="240" w:lineRule="auto"/>
        <w:rPr>
          <w:rFonts w:ascii="Times New Roman" w:hAnsi="Times New Roman" w:cs="Times New Roman"/>
          <w:bCs/>
          <w:sz w:val="28"/>
          <w:szCs w:val="28"/>
          <w:lang w:val="kk-KZ"/>
        </w:rPr>
      </w:pPr>
    </w:p>
    <w:p w14:paraId="3FCA2165" w14:textId="77777777" w:rsidR="00F53477" w:rsidRPr="00852394" w:rsidRDefault="00F53477" w:rsidP="00F53477">
      <w:pPr>
        <w:spacing w:after="0" w:line="240" w:lineRule="auto"/>
        <w:rPr>
          <w:rFonts w:ascii="Times New Roman" w:hAnsi="Times New Roman" w:cs="Times New Roman"/>
          <w:bCs/>
          <w:sz w:val="28"/>
          <w:szCs w:val="28"/>
          <w:lang w:val="kk-KZ"/>
        </w:rPr>
      </w:pPr>
    </w:p>
    <w:p w14:paraId="4870066B" w14:textId="77777777" w:rsidR="00F53477" w:rsidRPr="00852394" w:rsidRDefault="00F53477" w:rsidP="00F53477">
      <w:pPr>
        <w:spacing w:after="0" w:line="240" w:lineRule="auto"/>
        <w:rPr>
          <w:rFonts w:ascii="Times New Roman" w:hAnsi="Times New Roman" w:cs="Times New Roman"/>
          <w:bCs/>
          <w:sz w:val="28"/>
          <w:szCs w:val="28"/>
          <w:lang w:val="kk-KZ"/>
        </w:rPr>
      </w:pPr>
    </w:p>
    <w:p w14:paraId="0CB311D6" w14:textId="77777777" w:rsidR="00F53477" w:rsidRPr="00852394" w:rsidRDefault="00F53477" w:rsidP="00F53477">
      <w:pPr>
        <w:spacing w:after="0" w:line="240" w:lineRule="auto"/>
        <w:rPr>
          <w:rFonts w:ascii="Times New Roman" w:hAnsi="Times New Roman" w:cs="Times New Roman"/>
          <w:bCs/>
          <w:sz w:val="28"/>
          <w:szCs w:val="28"/>
          <w:lang w:val="kk-KZ"/>
        </w:rPr>
      </w:pPr>
    </w:p>
    <w:p w14:paraId="4CC005D9" w14:textId="77777777" w:rsidR="00F53477" w:rsidRPr="00852394" w:rsidRDefault="00F53477" w:rsidP="00F53477">
      <w:pPr>
        <w:spacing w:after="0" w:line="240" w:lineRule="auto"/>
        <w:rPr>
          <w:rFonts w:ascii="Times New Roman" w:hAnsi="Times New Roman" w:cs="Times New Roman"/>
          <w:bCs/>
          <w:sz w:val="28"/>
          <w:szCs w:val="28"/>
          <w:lang w:val="kk-KZ"/>
        </w:rPr>
      </w:pPr>
    </w:p>
    <w:p w14:paraId="7DAD3E21" w14:textId="77777777" w:rsidR="00F53477" w:rsidRPr="00852394" w:rsidRDefault="00F53477" w:rsidP="00F53477">
      <w:pPr>
        <w:spacing w:after="0" w:line="240" w:lineRule="auto"/>
        <w:rPr>
          <w:rFonts w:ascii="Times New Roman" w:hAnsi="Times New Roman" w:cs="Times New Roman"/>
          <w:bCs/>
          <w:sz w:val="28"/>
          <w:szCs w:val="28"/>
          <w:lang w:val="kk-KZ"/>
        </w:rPr>
      </w:pPr>
    </w:p>
    <w:p w14:paraId="7A357231" w14:textId="77777777" w:rsidR="00F53477" w:rsidRPr="00852394" w:rsidRDefault="00F53477" w:rsidP="00F53477">
      <w:pPr>
        <w:spacing w:after="0" w:line="240" w:lineRule="auto"/>
        <w:rPr>
          <w:rFonts w:ascii="Times New Roman" w:hAnsi="Times New Roman" w:cs="Times New Roman"/>
          <w:bCs/>
          <w:sz w:val="28"/>
          <w:szCs w:val="28"/>
          <w:lang w:val="kk-KZ"/>
        </w:rPr>
      </w:pPr>
    </w:p>
    <w:p w14:paraId="6F6ACBE4" w14:textId="77777777" w:rsidR="00F53477" w:rsidRPr="00852394" w:rsidRDefault="00F53477" w:rsidP="00F53477">
      <w:pPr>
        <w:spacing w:after="0" w:line="240" w:lineRule="auto"/>
        <w:rPr>
          <w:rFonts w:ascii="Times New Roman" w:hAnsi="Times New Roman" w:cs="Times New Roman"/>
          <w:bCs/>
          <w:sz w:val="28"/>
          <w:szCs w:val="28"/>
          <w:lang w:val="kk-KZ"/>
        </w:rPr>
      </w:pPr>
    </w:p>
    <w:p w14:paraId="6F1CE109" w14:textId="77777777" w:rsidR="00F53477" w:rsidRPr="00852394" w:rsidRDefault="00F53477" w:rsidP="00F53477">
      <w:pPr>
        <w:spacing w:after="0" w:line="240" w:lineRule="auto"/>
        <w:rPr>
          <w:rFonts w:ascii="Times New Roman" w:hAnsi="Times New Roman" w:cs="Times New Roman"/>
          <w:bCs/>
          <w:sz w:val="28"/>
          <w:szCs w:val="28"/>
          <w:lang w:val="kk-KZ"/>
        </w:rPr>
      </w:pPr>
    </w:p>
    <w:p w14:paraId="41F2162C" w14:textId="77777777" w:rsidR="00F53477" w:rsidRPr="00AF5C8B" w:rsidRDefault="00F53477" w:rsidP="00F53477">
      <w:pPr>
        <w:spacing w:after="0" w:line="240" w:lineRule="auto"/>
        <w:jc w:val="center"/>
        <w:rPr>
          <w:rFonts w:ascii="Times New Roman" w:hAnsi="Times New Roman" w:cs="Times New Roman"/>
          <w:b/>
          <w:bCs/>
          <w:sz w:val="28"/>
          <w:szCs w:val="28"/>
          <w:lang w:val="kk-KZ"/>
        </w:rPr>
      </w:pPr>
      <w:r w:rsidRPr="00AF5C8B">
        <w:rPr>
          <w:rFonts w:ascii="Times New Roman" w:hAnsi="Times New Roman" w:cs="Times New Roman"/>
          <w:b/>
          <w:bCs/>
          <w:sz w:val="28"/>
          <w:szCs w:val="28"/>
          <w:lang w:val="kk-KZ"/>
        </w:rPr>
        <w:t>Өскемен 2023</w:t>
      </w:r>
      <w:r>
        <w:rPr>
          <w:rFonts w:ascii="Times New Roman" w:hAnsi="Times New Roman" w:cs="Times New Roman"/>
          <w:b/>
          <w:bCs/>
          <w:sz w:val="28"/>
          <w:szCs w:val="28"/>
          <w:lang w:val="kk-KZ"/>
        </w:rPr>
        <w:t xml:space="preserve"> </w:t>
      </w:r>
      <w:r w:rsidRPr="00AF5C8B">
        <w:rPr>
          <w:rFonts w:ascii="Times New Roman" w:hAnsi="Times New Roman" w:cs="Times New Roman"/>
          <w:b/>
          <w:bCs/>
          <w:sz w:val="28"/>
          <w:szCs w:val="28"/>
          <w:lang w:val="kk-KZ"/>
        </w:rPr>
        <w:t>ж</w:t>
      </w:r>
      <w:r>
        <w:rPr>
          <w:rFonts w:ascii="Times New Roman" w:hAnsi="Times New Roman" w:cs="Times New Roman"/>
          <w:b/>
          <w:bCs/>
          <w:sz w:val="28"/>
          <w:szCs w:val="28"/>
          <w:lang w:val="kk-KZ"/>
        </w:rPr>
        <w:t>.</w:t>
      </w:r>
    </w:p>
    <w:bookmarkEnd w:id="2"/>
    <w:p w14:paraId="284EDF81" w14:textId="7EB561F5" w:rsidR="00F53477" w:rsidRDefault="00F53477" w:rsidP="008739DC">
      <w:pPr>
        <w:spacing w:after="0" w:line="240" w:lineRule="auto"/>
        <w:ind w:firstLine="708"/>
        <w:jc w:val="both"/>
        <w:rPr>
          <w:rFonts w:ascii="Times New Roman" w:hAnsi="Times New Roman" w:cs="Times New Roman"/>
          <w:sz w:val="28"/>
          <w:szCs w:val="28"/>
          <w:lang w:val="kk-KZ"/>
        </w:rPr>
      </w:pPr>
      <w:r w:rsidRPr="00F53477">
        <w:rPr>
          <w:rFonts w:ascii="Times New Roman" w:hAnsi="Times New Roman" w:cs="Times New Roman"/>
          <w:b/>
          <w:bCs/>
          <w:sz w:val="28"/>
          <w:szCs w:val="28"/>
          <w:lang w:val="kk-KZ"/>
        </w:rPr>
        <w:lastRenderedPageBreak/>
        <w:t>Тепе –тең</w:t>
      </w:r>
      <w:r w:rsidR="001F5466">
        <w:rPr>
          <w:rFonts w:ascii="Times New Roman" w:hAnsi="Times New Roman" w:cs="Times New Roman"/>
          <w:b/>
          <w:bCs/>
          <w:sz w:val="28"/>
          <w:szCs w:val="28"/>
          <w:lang w:val="kk-KZ"/>
        </w:rPr>
        <w:t>дік</w:t>
      </w:r>
      <w:r w:rsidRPr="00F53477">
        <w:rPr>
          <w:rFonts w:ascii="Times New Roman" w:hAnsi="Times New Roman" w:cs="Times New Roman"/>
          <w:b/>
          <w:bCs/>
          <w:sz w:val="28"/>
          <w:szCs w:val="28"/>
          <w:lang w:val="kk-KZ"/>
        </w:rPr>
        <w:t xml:space="preserve"> хромотографияның теория</w:t>
      </w:r>
      <w:r w:rsidR="001F5466">
        <w:rPr>
          <w:rFonts w:ascii="Times New Roman" w:hAnsi="Times New Roman" w:cs="Times New Roman"/>
          <w:b/>
          <w:bCs/>
          <w:sz w:val="28"/>
          <w:szCs w:val="28"/>
          <w:lang w:val="kk-KZ"/>
        </w:rPr>
        <w:t>лық негізі</w:t>
      </w:r>
    </w:p>
    <w:p w14:paraId="24A172FF" w14:textId="60B55A1C" w:rsidR="008739DC" w:rsidRPr="008739DC" w:rsidRDefault="008739DC" w:rsidP="008739DC">
      <w:pPr>
        <w:spacing w:after="0" w:line="240" w:lineRule="auto"/>
        <w:ind w:firstLine="708"/>
        <w:jc w:val="both"/>
        <w:rPr>
          <w:rFonts w:ascii="Times New Roman" w:hAnsi="Times New Roman" w:cs="Times New Roman"/>
          <w:sz w:val="28"/>
          <w:szCs w:val="28"/>
          <w:lang w:val="kk-KZ"/>
        </w:rPr>
      </w:pPr>
      <w:r w:rsidRPr="008739DC">
        <w:rPr>
          <w:rFonts w:ascii="Times New Roman" w:hAnsi="Times New Roman" w:cs="Times New Roman"/>
          <w:sz w:val="28"/>
          <w:szCs w:val="28"/>
          <w:lang w:val="kk-KZ"/>
        </w:rPr>
        <w:t xml:space="preserve">Тепе –теңдік хромотографияның теориясыың негізгі мәселесі компоненттің орын ауыстыру жылдамдығы мен оның сорбциялануының арасындағы тәуелділікті анықтау, </w:t>
      </w:r>
      <w:r w:rsidRPr="008739DC">
        <w:rPr>
          <w:rFonts w:ascii="Times New Roman" w:hAnsi="Times New Roman" w:cs="Times New Roman"/>
          <w:i/>
          <w:sz w:val="28"/>
          <w:szCs w:val="28"/>
          <w:lang w:val="kk-KZ"/>
        </w:rPr>
        <w:t>оны жылдамдықтар теориясы</w:t>
      </w:r>
      <w:r w:rsidRPr="008739DC">
        <w:rPr>
          <w:rFonts w:ascii="Times New Roman" w:hAnsi="Times New Roman" w:cs="Times New Roman"/>
          <w:sz w:val="28"/>
          <w:szCs w:val="28"/>
          <w:lang w:val="kk-KZ"/>
        </w:rPr>
        <w:t xml:space="preserve"> деп те  атайды. Теорияның негізгі теңдеуі математикалы</w:t>
      </w:r>
      <w:r w:rsidR="00F53477">
        <w:rPr>
          <w:rFonts w:ascii="Times New Roman" w:hAnsi="Times New Roman" w:cs="Times New Roman"/>
          <w:sz w:val="28"/>
          <w:szCs w:val="28"/>
          <w:lang w:val="kk-KZ"/>
        </w:rPr>
        <w:t>қ</w:t>
      </w:r>
      <w:r w:rsidRPr="008739DC">
        <w:rPr>
          <w:rFonts w:ascii="Times New Roman" w:hAnsi="Times New Roman" w:cs="Times New Roman"/>
          <w:sz w:val="28"/>
          <w:szCs w:val="28"/>
          <w:lang w:val="kk-KZ"/>
        </w:rPr>
        <w:t xml:space="preserve"> баланс әлісімен алынады:заттың қозғалғыш фазасының кез-келген көлеміндегі жинақталу жылдамдығы мен заттың фазалар арасында таралу жылдамдығы бірдей болу қажет: </w:t>
      </w:r>
    </w:p>
    <w:p w14:paraId="60C56C16" w14:textId="77777777" w:rsidR="008739DC" w:rsidRPr="008739DC" w:rsidRDefault="008739DC" w:rsidP="008739DC">
      <w:pPr>
        <w:spacing w:after="0" w:line="240" w:lineRule="auto"/>
        <w:ind w:firstLine="708"/>
        <w:jc w:val="center"/>
        <w:rPr>
          <w:rFonts w:ascii="Times New Roman" w:hAnsi="Times New Roman" w:cs="Times New Roman"/>
          <w:sz w:val="28"/>
          <w:szCs w:val="28"/>
          <w:vertAlign w:val="subscript"/>
          <w:lang w:val="kk-KZ"/>
        </w:rPr>
      </w:pPr>
      <w:r w:rsidRPr="008739DC">
        <w:rPr>
          <w:rFonts w:ascii="Times New Roman" w:hAnsi="Times New Roman" w:cs="Times New Roman"/>
          <w:sz w:val="28"/>
          <w:szCs w:val="28"/>
          <w:lang w:val="kk-KZ"/>
        </w:rPr>
        <w:t>ω=w</w:t>
      </w:r>
      <w:r w:rsidRPr="008739DC">
        <w:rPr>
          <w:rFonts w:ascii="Times New Roman" w:hAnsi="Times New Roman" w:cs="Times New Roman"/>
          <w:sz w:val="28"/>
          <w:szCs w:val="28"/>
          <w:vertAlign w:val="subscript"/>
          <w:lang w:val="kk-KZ"/>
        </w:rPr>
        <w:t>s</w:t>
      </w:r>
      <w:r w:rsidRPr="008739DC">
        <w:rPr>
          <w:rFonts w:ascii="Times New Roman" w:hAnsi="Times New Roman" w:cs="Times New Roman"/>
          <w:sz w:val="28"/>
          <w:szCs w:val="28"/>
          <w:lang w:val="kk-KZ"/>
        </w:rPr>
        <w:t xml:space="preserve"> / V</w:t>
      </w:r>
      <w:r w:rsidRPr="008739DC">
        <w:rPr>
          <w:rFonts w:ascii="Times New Roman" w:hAnsi="Times New Roman" w:cs="Times New Roman"/>
          <w:sz w:val="28"/>
          <w:szCs w:val="28"/>
          <w:vertAlign w:val="subscript"/>
          <w:lang w:val="kk-KZ"/>
        </w:rPr>
        <w:t>һ</w:t>
      </w:r>
      <w:r w:rsidRPr="008739DC">
        <w:rPr>
          <w:rFonts w:ascii="Times New Roman" w:hAnsi="Times New Roman" w:cs="Times New Roman"/>
          <w:sz w:val="28"/>
          <w:szCs w:val="28"/>
          <w:lang w:val="kk-KZ"/>
        </w:rPr>
        <w:t>+V</w:t>
      </w:r>
      <w:r w:rsidRPr="008739DC">
        <w:rPr>
          <w:rFonts w:ascii="Times New Roman" w:hAnsi="Times New Roman" w:cs="Times New Roman"/>
          <w:sz w:val="28"/>
          <w:szCs w:val="28"/>
          <w:vertAlign w:val="subscript"/>
          <w:lang w:val="kk-KZ"/>
        </w:rPr>
        <w:t xml:space="preserve"> α </w:t>
      </w:r>
      <w:r w:rsidRPr="008739DC">
        <w:rPr>
          <w:rFonts w:ascii="Times New Roman" w:hAnsi="Times New Roman" w:cs="Times New Roman"/>
          <w:sz w:val="28"/>
          <w:szCs w:val="28"/>
          <w:lang w:val="kk-KZ"/>
        </w:rPr>
        <w:t xml:space="preserve">(dh </w:t>
      </w:r>
      <w:r w:rsidRPr="008739DC">
        <w:rPr>
          <w:rFonts w:ascii="Times New Roman" w:hAnsi="Times New Roman" w:cs="Times New Roman"/>
          <w:sz w:val="28"/>
          <w:szCs w:val="28"/>
          <w:vertAlign w:val="subscript"/>
          <w:lang w:val="kk-KZ"/>
        </w:rPr>
        <w:t xml:space="preserve">α </w:t>
      </w:r>
      <w:r w:rsidRPr="008739DC">
        <w:rPr>
          <w:rFonts w:ascii="Times New Roman" w:hAnsi="Times New Roman" w:cs="Times New Roman"/>
          <w:sz w:val="28"/>
          <w:szCs w:val="28"/>
          <w:lang w:val="kk-KZ"/>
        </w:rPr>
        <w:t>/dh)</w:t>
      </w:r>
      <w:r w:rsidRPr="008739DC">
        <w:rPr>
          <w:rFonts w:ascii="Times New Roman" w:hAnsi="Times New Roman" w:cs="Times New Roman"/>
          <w:sz w:val="28"/>
          <w:szCs w:val="28"/>
          <w:vertAlign w:val="subscript"/>
          <w:lang w:val="kk-KZ"/>
        </w:rPr>
        <w:t>х</w:t>
      </w:r>
    </w:p>
    <w:p w14:paraId="10D084D3" w14:textId="77777777" w:rsidR="008739DC" w:rsidRPr="008739DC" w:rsidRDefault="008739DC" w:rsidP="008739DC">
      <w:pPr>
        <w:spacing w:after="0" w:line="240" w:lineRule="auto"/>
        <w:ind w:firstLine="708"/>
        <w:jc w:val="center"/>
        <w:rPr>
          <w:rFonts w:ascii="Times New Roman" w:hAnsi="Times New Roman" w:cs="Times New Roman"/>
          <w:sz w:val="28"/>
          <w:szCs w:val="28"/>
          <w:vertAlign w:val="subscript"/>
          <w:lang w:val="kk-KZ"/>
        </w:rPr>
      </w:pPr>
    </w:p>
    <w:p w14:paraId="2A845DA8" w14:textId="77777777" w:rsidR="008739DC" w:rsidRPr="008739DC" w:rsidRDefault="008739DC" w:rsidP="00F53477">
      <w:pPr>
        <w:tabs>
          <w:tab w:val="left" w:pos="7540"/>
        </w:tabs>
        <w:spacing w:after="0" w:line="240" w:lineRule="auto"/>
        <w:ind w:firstLine="708"/>
        <w:jc w:val="both"/>
        <w:rPr>
          <w:rFonts w:ascii="Times New Roman" w:hAnsi="Times New Roman" w:cs="Times New Roman"/>
          <w:sz w:val="28"/>
          <w:szCs w:val="28"/>
          <w:lang w:val="kk-KZ"/>
        </w:rPr>
      </w:pPr>
      <w:r w:rsidRPr="008739DC">
        <w:rPr>
          <w:rFonts w:ascii="Times New Roman" w:hAnsi="Times New Roman" w:cs="Times New Roman"/>
          <w:sz w:val="28"/>
          <w:szCs w:val="28"/>
          <w:lang w:val="kk-KZ"/>
        </w:rPr>
        <w:t>мұндағы: ω- компонент зонасының түтік (бағана) бойымен сызықты орналастыру жылдамдығы, см/ сек; w</w:t>
      </w:r>
      <w:r w:rsidRPr="008739DC">
        <w:rPr>
          <w:rFonts w:ascii="Times New Roman" w:hAnsi="Times New Roman" w:cs="Times New Roman"/>
          <w:sz w:val="28"/>
          <w:szCs w:val="28"/>
          <w:vertAlign w:val="subscript"/>
          <w:lang w:val="kk-KZ"/>
        </w:rPr>
        <w:t xml:space="preserve">s </w:t>
      </w:r>
      <w:r w:rsidRPr="008739DC">
        <w:rPr>
          <w:rFonts w:ascii="Times New Roman" w:hAnsi="Times New Roman" w:cs="Times New Roman"/>
          <w:sz w:val="28"/>
          <w:szCs w:val="28"/>
          <w:lang w:val="kk-KZ"/>
        </w:rPr>
        <w:t xml:space="preserve">– s көлденең қимасы бар қозғалмалы фазамен </w:t>
      </w:r>
      <w:r w:rsidRPr="008739DC">
        <w:rPr>
          <w:rFonts w:ascii="Times New Roman" w:hAnsi="Times New Roman" w:cs="Times New Roman"/>
          <w:sz w:val="28"/>
          <w:szCs w:val="28"/>
          <w:lang w:val="kk-KZ"/>
        </w:rPr>
        <w:tab/>
        <w:t>толтырылған газ-тасмалдаушының көлемдік жылдамдығы, см</w:t>
      </w:r>
      <w:r w:rsidRPr="008739DC">
        <w:rPr>
          <w:rFonts w:ascii="Times New Roman" w:hAnsi="Times New Roman" w:cs="Times New Roman"/>
          <w:sz w:val="28"/>
          <w:szCs w:val="28"/>
          <w:vertAlign w:val="superscript"/>
          <w:lang w:val="kk-KZ"/>
        </w:rPr>
        <w:t xml:space="preserve">3 </w:t>
      </w:r>
      <w:r w:rsidRPr="008739DC">
        <w:rPr>
          <w:rFonts w:ascii="Times New Roman" w:hAnsi="Times New Roman" w:cs="Times New Roman"/>
          <w:sz w:val="28"/>
          <w:szCs w:val="28"/>
          <w:lang w:val="kk-KZ"/>
        </w:rPr>
        <w:t>/сек; V</w:t>
      </w:r>
      <w:r w:rsidRPr="008739DC">
        <w:rPr>
          <w:rFonts w:ascii="Times New Roman" w:hAnsi="Times New Roman" w:cs="Times New Roman"/>
          <w:sz w:val="28"/>
          <w:szCs w:val="28"/>
          <w:vertAlign w:val="subscript"/>
          <w:lang w:val="kk-KZ"/>
        </w:rPr>
        <w:t xml:space="preserve">һ </w:t>
      </w:r>
      <w:r w:rsidRPr="008739DC">
        <w:rPr>
          <w:rFonts w:ascii="Times New Roman" w:hAnsi="Times New Roman" w:cs="Times New Roman"/>
          <w:sz w:val="28"/>
          <w:szCs w:val="28"/>
          <w:lang w:val="kk-KZ"/>
        </w:rPr>
        <w:t>– бағанның кеңістіктегі көлемі,  V</w:t>
      </w:r>
      <w:r w:rsidRPr="008739DC">
        <w:rPr>
          <w:rFonts w:ascii="Times New Roman" w:hAnsi="Times New Roman" w:cs="Times New Roman"/>
          <w:sz w:val="28"/>
          <w:szCs w:val="28"/>
          <w:vertAlign w:val="subscript"/>
          <w:lang w:val="kk-KZ"/>
        </w:rPr>
        <w:t xml:space="preserve"> α </w:t>
      </w:r>
      <w:r w:rsidRPr="008739DC">
        <w:rPr>
          <w:rFonts w:ascii="Times New Roman" w:hAnsi="Times New Roman" w:cs="Times New Roman"/>
          <w:sz w:val="28"/>
          <w:szCs w:val="28"/>
          <w:lang w:val="kk-KZ"/>
        </w:rPr>
        <w:t xml:space="preserve">– тұрақты фазамен толтырылған, бағанның ұзындығының бірлік мәнімен алынған кеңістіктік көлемі, х- түтіктің ( бағанның) басынан компоненттің максимальды концентрациясы орналасқан жерге дейінгі қашықтық. </w:t>
      </w:r>
    </w:p>
    <w:p w14:paraId="3309C90E" w14:textId="77777777" w:rsidR="008739DC" w:rsidRPr="008739DC" w:rsidRDefault="008739DC" w:rsidP="008739DC">
      <w:pPr>
        <w:spacing w:after="0" w:line="240" w:lineRule="auto"/>
        <w:ind w:firstLine="708"/>
        <w:jc w:val="both"/>
        <w:rPr>
          <w:rFonts w:ascii="Times New Roman" w:hAnsi="Times New Roman" w:cs="Times New Roman"/>
          <w:sz w:val="28"/>
          <w:szCs w:val="28"/>
          <w:lang w:val="kk-KZ"/>
        </w:rPr>
      </w:pPr>
      <w:r w:rsidRPr="008739DC">
        <w:rPr>
          <w:rFonts w:ascii="Times New Roman" w:hAnsi="Times New Roman" w:cs="Times New Roman"/>
          <w:sz w:val="28"/>
          <w:szCs w:val="28"/>
          <w:lang w:val="kk-KZ"/>
        </w:rPr>
        <w:t xml:space="preserve">Тепе –тең емес хромотографияның теориясы. Газ фазадағы болатын және тұрақты фазамен сорбцияланатын процестің іс-әрекеті екі сатыдан тұрады: 1) затты газ фазасының көлемінен сорбенттің бетіне алыпкелу (сыртқы диффузиф) 2) зат сорбенттің бетінен түйіршіктерінің ішіне енуі («шкі диффузия). Хроматографиялық зоналарының жылуы осы стадиялардың бірімен ғана түсіндіріледі.  Жылуды бейнелейтін теориялардың ішінде ең көп тараған екі теория: </w:t>
      </w:r>
      <w:r w:rsidRPr="008739DC">
        <w:rPr>
          <w:rFonts w:ascii="Times New Roman" w:hAnsi="Times New Roman" w:cs="Times New Roman"/>
          <w:i/>
          <w:sz w:val="28"/>
          <w:szCs w:val="28"/>
          <w:lang w:val="kk-KZ"/>
        </w:rPr>
        <w:t>Мартин мен Синдждың тарелкалар</w:t>
      </w:r>
      <w:r w:rsidRPr="008739DC">
        <w:rPr>
          <w:rFonts w:ascii="Times New Roman" w:hAnsi="Times New Roman" w:cs="Times New Roman"/>
          <w:sz w:val="28"/>
          <w:szCs w:val="28"/>
          <w:lang w:val="kk-KZ"/>
        </w:rPr>
        <w:t xml:space="preserve">  және </w:t>
      </w:r>
      <w:r w:rsidRPr="008739DC">
        <w:rPr>
          <w:rFonts w:ascii="Times New Roman" w:hAnsi="Times New Roman" w:cs="Times New Roman"/>
          <w:i/>
          <w:sz w:val="28"/>
          <w:szCs w:val="28"/>
          <w:lang w:val="kk-KZ"/>
        </w:rPr>
        <w:t>Ван- Деммтердің диффузиялық масса алмасу</w:t>
      </w:r>
      <w:r w:rsidRPr="008739DC">
        <w:rPr>
          <w:rFonts w:ascii="Times New Roman" w:hAnsi="Times New Roman" w:cs="Times New Roman"/>
          <w:sz w:val="28"/>
          <w:szCs w:val="28"/>
          <w:lang w:val="kk-KZ"/>
        </w:rPr>
        <w:t xml:space="preserve"> теориясы. </w:t>
      </w:r>
    </w:p>
    <w:p w14:paraId="1972DB74" w14:textId="77777777" w:rsidR="008739DC" w:rsidRPr="008739DC" w:rsidRDefault="008739DC" w:rsidP="008739DC">
      <w:pPr>
        <w:spacing w:after="0" w:line="240" w:lineRule="auto"/>
        <w:ind w:firstLine="708"/>
        <w:jc w:val="both"/>
        <w:rPr>
          <w:rFonts w:ascii="Times New Roman" w:hAnsi="Times New Roman" w:cs="Times New Roman"/>
          <w:sz w:val="28"/>
          <w:szCs w:val="28"/>
          <w:lang w:val="kk-KZ"/>
        </w:rPr>
      </w:pPr>
      <w:r w:rsidRPr="008739DC">
        <w:rPr>
          <w:rFonts w:ascii="Times New Roman" w:hAnsi="Times New Roman" w:cs="Times New Roman"/>
          <w:sz w:val="28"/>
          <w:szCs w:val="28"/>
          <w:lang w:val="kk-KZ"/>
        </w:rPr>
        <w:t>Тарелкалар теориясы. Заттардың бөлінуін білу үшін хроматьографиялық бағана ойша қозғалмаля және қозғалмайтын фазалары бар тізбектелген элементтер тармақтарға – «тарелкаларға » бөлінеді.</w:t>
      </w:r>
    </w:p>
    <w:p w14:paraId="6659C1E9" w14:textId="77777777" w:rsidR="008739DC" w:rsidRPr="008739DC" w:rsidRDefault="008739DC" w:rsidP="008739DC">
      <w:pPr>
        <w:spacing w:after="0" w:line="240" w:lineRule="auto"/>
        <w:ind w:firstLine="708"/>
        <w:jc w:val="both"/>
        <w:rPr>
          <w:rFonts w:ascii="Times New Roman" w:hAnsi="Times New Roman" w:cs="Times New Roman"/>
          <w:sz w:val="28"/>
          <w:szCs w:val="28"/>
          <w:lang w:val="kk-KZ"/>
        </w:rPr>
      </w:pPr>
      <w:r w:rsidRPr="008739DC">
        <w:rPr>
          <w:rFonts w:ascii="Times New Roman" w:hAnsi="Times New Roman" w:cs="Times New Roman"/>
          <w:sz w:val="28"/>
          <w:szCs w:val="28"/>
          <w:lang w:val="kk-KZ"/>
        </w:rPr>
        <w:t>Теориялық тарелкалар саны Ν мен теориялық тарелкаға эквивалентті биіктік (ТТЭБ) –хроматографиялық колонкалардың эффектвтілігін сипатайтын шамалар.</w:t>
      </w:r>
    </w:p>
    <w:p w14:paraId="1C710082" w14:textId="77777777" w:rsidR="008739DC" w:rsidRPr="008739DC" w:rsidRDefault="008739DC" w:rsidP="008739DC">
      <w:pPr>
        <w:spacing w:after="0" w:line="240" w:lineRule="auto"/>
        <w:ind w:firstLine="708"/>
        <w:jc w:val="both"/>
        <w:rPr>
          <w:rFonts w:ascii="Times New Roman" w:hAnsi="Times New Roman" w:cs="Times New Roman"/>
          <w:sz w:val="28"/>
          <w:szCs w:val="28"/>
          <w:lang w:val="kk-KZ"/>
        </w:rPr>
      </w:pPr>
      <w:r w:rsidRPr="008739DC">
        <w:rPr>
          <w:rFonts w:ascii="Times New Roman" w:hAnsi="Times New Roman" w:cs="Times New Roman"/>
          <w:sz w:val="28"/>
          <w:szCs w:val="28"/>
          <w:lang w:val="kk-KZ"/>
        </w:rPr>
        <w:t>(ТТЭБ) – бағанадағы жылжымалы және тұрақты газ немесе сұйық фазалар арасында тепе – теңдік орнату үшін қажетт» сорбент қабатының ұзындығын береді.</w:t>
      </w:r>
    </w:p>
    <w:p w14:paraId="362D2E2E" w14:textId="77777777" w:rsidR="008739DC" w:rsidRPr="008739DC" w:rsidRDefault="008739DC" w:rsidP="008739DC">
      <w:pPr>
        <w:spacing w:after="0" w:line="240" w:lineRule="auto"/>
        <w:ind w:firstLine="708"/>
        <w:jc w:val="both"/>
        <w:rPr>
          <w:rFonts w:ascii="Times New Roman" w:hAnsi="Times New Roman" w:cs="Times New Roman"/>
          <w:sz w:val="28"/>
          <w:szCs w:val="28"/>
          <w:lang w:val="kk-KZ"/>
        </w:rPr>
      </w:pPr>
      <w:r w:rsidRPr="008739DC">
        <w:rPr>
          <w:rFonts w:ascii="Times New Roman" w:hAnsi="Times New Roman" w:cs="Times New Roman"/>
          <w:sz w:val="28"/>
          <w:szCs w:val="28"/>
          <w:lang w:val="kk-KZ"/>
        </w:rPr>
        <w:t>Эквиваленттік теориялық тарелкалар теориясы. Диффузия және масса алмасу теориясы. Элюциялық сипаттамалар. Таңдамалы</w:t>
      </w:r>
      <w:bookmarkStart w:id="4" w:name="_GoBack"/>
      <w:bookmarkEnd w:id="4"/>
      <w:r w:rsidRPr="008739DC">
        <w:rPr>
          <w:rFonts w:ascii="Times New Roman" w:hAnsi="Times New Roman" w:cs="Times New Roman"/>
          <w:sz w:val="28"/>
          <w:szCs w:val="28"/>
          <w:lang w:val="kk-KZ"/>
        </w:rPr>
        <w:t>лық және бөлу критерийлері.</w:t>
      </w:r>
    </w:p>
    <w:p w14:paraId="7E5161F7" w14:textId="77777777" w:rsidR="008739DC" w:rsidRPr="008739DC" w:rsidRDefault="008739DC" w:rsidP="008739DC">
      <w:pPr>
        <w:spacing w:after="0" w:line="240" w:lineRule="auto"/>
        <w:ind w:firstLine="708"/>
        <w:jc w:val="both"/>
        <w:rPr>
          <w:rFonts w:ascii="Times New Roman" w:hAnsi="Times New Roman" w:cs="Times New Roman"/>
          <w:sz w:val="28"/>
          <w:szCs w:val="28"/>
          <w:lang w:val="kk-KZ"/>
        </w:rPr>
      </w:pPr>
      <w:r w:rsidRPr="008739DC">
        <w:rPr>
          <w:rFonts w:ascii="Times New Roman" w:hAnsi="Times New Roman" w:cs="Times New Roman"/>
          <w:sz w:val="28"/>
          <w:szCs w:val="28"/>
          <w:lang w:val="kk-KZ"/>
        </w:rPr>
        <w:t>Температураның хромотография процесіне ықпалы. температураны жоспар бойынша өзгерту әдістерін пайдалану. Детекторлар түрлері. Хромотографиялық анализдің сандық және сапалық әдістері.</w:t>
      </w:r>
    </w:p>
    <w:p w14:paraId="132836F8" w14:textId="77777777" w:rsidR="008739DC" w:rsidRPr="008739DC" w:rsidRDefault="008739DC" w:rsidP="008739DC">
      <w:pPr>
        <w:spacing w:after="0" w:line="240" w:lineRule="auto"/>
        <w:rPr>
          <w:rFonts w:ascii="Times New Roman" w:hAnsi="Times New Roman" w:cs="Times New Roman"/>
          <w:b/>
          <w:sz w:val="28"/>
          <w:szCs w:val="28"/>
          <w:lang w:val="kk-KZ"/>
        </w:rPr>
      </w:pPr>
    </w:p>
    <w:sectPr w:rsidR="008739DC" w:rsidRPr="008739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8739DC"/>
    <w:rsid w:val="001F5466"/>
    <w:rsid w:val="00465335"/>
    <w:rsid w:val="005706F4"/>
    <w:rsid w:val="008739DC"/>
    <w:rsid w:val="00F534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1B7CF"/>
  <w15:docId w15:val="{03F10E67-5F5D-4D18-9075-DE8DBA28D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372</Words>
  <Characters>2125</Characters>
  <Application>Microsoft Office Word</Application>
  <DocSecurity>0</DocSecurity>
  <Lines>17</Lines>
  <Paragraphs>4</Paragraphs>
  <ScaleCrop>false</ScaleCrop>
  <Company>Microsoft</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5</cp:revision>
  <dcterms:created xsi:type="dcterms:W3CDTF">2020-09-20T15:40:00Z</dcterms:created>
  <dcterms:modified xsi:type="dcterms:W3CDTF">2023-11-05T19:09:00Z</dcterms:modified>
</cp:coreProperties>
</file>