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Тема 7. Мировые валютные, кредитные и финансовые рынки. Рынки золота</w:t>
      </w:r>
    </w:p>
    <w:p w:rsidR="002A18A4" w:rsidRPr="00656D2B" w:rsidRDefault="002A18A4" w:rsidP="002A18A4">
      <w:pPr>
        <w:pStyle w:val="a4"/>
        <w:numPr>
          <w:ilvl w:val="0"/>
          <w:numId w:val="4"/>
        </w:numPr>
        <w:shd w:val="clear" w:color="auto" w:fill="auto"/>
        <w:tabs>
          <w:tab w:val="left" w:pos="73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Международные финансовые потоки и мировые финансовые центры</w:t>
      </w:r>
    </w:p>
    <w:p w:rsidR="002A18A4" w:rsidRPr="00656D2B" w:rsidRDefault="002A18A4" w:rsidP="002A18A4">
      <w:pPr>
        <w:pStyle w:val="a4"/>
        <w:numPr>
          <w:ilvl w:val="0"/>
          <w:numId w:val="4"/>
        </w:numPr>
        <w:shd w:val="clear" w:color="auto" w:fill="auto"/>
        <w:tabs>
          <w:tab w:val="left" w:pos="7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Валютные рынки и валютные операции</w:t>
      </w:r>
    </w:p>
    <w:p w:rsidR="002A18A4" w:rsidRPr="00656D2B" w:rsidRDefault="002A18A4" w:rsidP="002A18A4">
      <w:pPr>
        <w:pStyle w:val="a4"/>
        <w:numPr>
          <w:ilvl w:val="0"/>
          <w:numId w:val="4"/>
        </w:numPr>
        <w:shd w:val="clear" w:color="auto" w:fill="auto"/>
        <w:tabs>
          <w:tab w:val="left" w:pos="7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Мировой кредитный и финансовый рынок. Еврорынок</w:t>
      </w:r>
    </w:p>
    <w:p w:rsidR="002A18A4" w:rsidRPr="00656D2B" w:rsidRDefault="002A18A4" w:rsidP="002A18A4">
      <w:pPr>
        <w:pStyle w:val="a4"/>
        <w:numPr>
          <w:ilvl w:val="0"/>
          <w:numId w:val="4"/>
        </w:numPr>
        <w:shd w:val="clear" w:color="auto" w:fill="auto"/>
        <w:tabs>
          <w:tab w:val="left" w:pos="7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Мировые рынки золота и операции с золотом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Составной частью мирового рынка ссудных капиталов с конца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50-х гг. стал рынок евровалют, на котором евробанки осуществляют в основном депозитно-ссудные операции в иностранных валютах, принадлежащих нерезидентам стран-эмитентов этих валют (например доллары на счетах иностранных банков в США и за рубежом).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Рынки золота - специальные центры торговли золотом, где производится его регулярная купля-продажа по рыночной цене.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Таким образом, сложился круглосуточно функционирующий интернациональный рыночный механизм, управляющий мировыми финансовыми потоками.</w:t>
      </w:r>
    </w:p>
    <w:p w:rsidR="002A18A4" w:rsidRPr="00656D2B" w:rsidRDefault="002A18A4" w:rsidP="002A18A4">
      <w:pPr>
        <w:pStyle w:val="a4"/>
        <w:numPr>
          <w:ilvl w:val="0"/>
          <w:numId w:val="3"/>
        </w:numPr>
        <w:shd w:val="clear" w:color="auto" w:fill="auto"/>
        <w:tabs>
          <w:tab w:val="left" w:pos="68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Международные отношения - экономические, политические и культурные - порождают денежные требования и обязательства юридических лиц и граждан разных стран. Специфика международных расчетов заключается в том, что в качестве валюты цены и платежа используются обычно иностранные валюты, так как пока еще отсутствуют общепризнанные мировые кредитные деньги, обязательные для приема во всех странах. Между тем в каждом суверенном государстве в качестве законного платежного средства используется ее национальная валюта. Поэтому необходимым условием расчетов по внешней торговле, услугам, кредитам, инвестициям, межгосударственным платежам является обмен одной валюты на другую в форме покупки или продажи иностранной валюты плательщиком или получателем.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Валютные рынки - официальные центры, где совершается купля-продажа иностранных валют на национальную по курсу, складывающемуся на основе спроса и предложения.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Международный платежный оборот, связанный с оплатой денежных обязательств юридических и физических лиц разных стран, обслуживается валютным рынком.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Валютный рынок, в широком смысле слова, - это сфера экономических отношений, возникающих при осуществлении операций по купле- продаже иностранной валюты, а также операций по движению капитала иностранных инвесторов. На валютном рынке происходит согласование интересов инвесторов, продавцов и покупателей валютных ценностей. Западные экономисты характеризуют валютный рынок с организационно</w:t>
      </w: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softHyphen/>
        <w:t>технической точки зрения как совокупную сеть современных средств связи, соединяющих национальные и иностранные банки и брокерские фирмы.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Операции по обмену валют существовали с незапамятных времен в форме меняльного дела в древнем мире и средние века. Однако валютные рынки в современном понимании сложились в XIX в. Этому способствовали следующие предпосылки: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6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развитие международных экономических связей;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60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создание мировой валютной системы, возлагающей на страны-участницы определенные обязательства в отношении их национальных валютных систем;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6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широкое распространение кредитных средств международных расчетов;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60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усиление концентрации и централизации банковского капитала, развитие корреспондентских отношений между банками разных стран, распространение практики ведения текущих корреспондентских счетов в иностранной валюте;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61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совершенствование средств связи - телеграфа, телефона, телекса, позволивших упростить контакты между валютными рынками и снизить степень кредитного и валютного рисков;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62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развитие информационных технологий, скоростная передача сообщений о курсах валют, банках, состоянии их корреспондентских счетов, тенденциях в экономике и политике.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lastRenderedPageBreak/>
        <w:t>По мерс развития национальных рынков и их взаимных связей сложился единый мировой валютный рынок для ведущих валют в мировых финансовых центрах. Современные мировые валютные рынки характеризуются следующими основными особенностями.</w:t>
      </w:r>
    </w:p>
    <w:p w:rsidR="002A18A4" w:rsidRPr="00656D2B" w:rsidRDefault="002A18A4" w:rsidP="002A18A4">
      <w:pPr>
        <w:pStyle w:val="a4"/>
        <w:numPr>
          <w:ilvl w:val="0"/>
          <w:numId w:val="5"/>
        </w:numPr>
        <w:shd w:val="clear" w:color="auto" w:fill="auto"/>
        <w:tabs>
          <w:tab w:val="left" w:pos="65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Интернационализация валютных рынков на базе интернационализации хозяйственных связей, широкого использования электронных средств связи и осуществления операций и расчетов по ним.</w:t>
      </w:r>
    </w:p>
    <w:p w:rsidR="002A18A4" w:rsidRPr="00656D2B" w:rsidRDefault="002A18A4" w:rsidP="002A18A4">
      <w:pPr>
        <w:pStyle w:val="a4"/>
        <w:numPr>
          <w:ilvl w:val="0"/>
          <w:numId w:val="5"/>
        </w:numPr>
        <w:shd w:val="clear" w:color="auto" w:fill="auto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Операции совершаются непрерывно в течение суток попеременно во всех частях света. Работа на валютных рынках в соответствии с календарными сутками по отсчету часовых поясов от нулевого меридиана, проходящего через Гринвич - СгеепмйсЬ МепсКап "Пте (ОМТ), начинается в Новой Зеландии (Веллингтон) и проходит последовательно часовые пояса в Сиднее, Токио, Гонконге, Сингапуре, Москве, Франкф\рте-на-Майне, Лондоне, Нью-Йорке и Лос-Анджелесе.</w:t>
      </w:r>
    </w:p>
    <w:p w:rsidR="002A18A4" w:rsidRPr="00656D2B" w:rsidRDefault="002A18A4" w:rsidP="002A18A4">
      <w:pPr>
        <w:pStyle w:val="a4"/>
        <w:numPr>
          <w:ilvl w:val="0"/>
          <w:numId w:val="5"/>
        </w:numPr>
        <w:shd w:val="clear" w:color="auto" w:fill="auto"/>
        <w:tabs>
          <w:tab w:val="left" w:pos="65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Техника валютных операций унифицирована, расчеты осз'ществляются по корреспондентским счетам банков.</w:t>
      </w:r>
    </w:p>
    <w:p w:rsidR="002A18A4" w:rsidRPr="00656D2B" w:rsidRDefault="002A18A4" w:rsidP="002A18A4">
      <w:pPr>
        <w:pStyle w:val="a4"/>
        <w:numPr>
          <w:ilvl w:val="0"/>
          <w:numId w:val="5"/>
        </w:numPr>
        <w:shd w:val="clear" w:color="auto" w:fill="auto"/>
        <w:tabs>
          <w:tab w:val="left" w:pos="66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Широкое развитие валютных операций с целью страхования валютных и кредитных рисков. При этом ранее практиковавшиеся валютные операции, отражавшиеся в банковских балансах, заменяются срочными и другими валютными сделками, которые учитываются на внебалансовых статьях.</w:t>
      </w:r>
    </w:p>
    <w:p w:rsidR="002A18A4" w:rsidRPr="00656D2B" w:rsidRDefault="002A18A4" w:rsidP="002A18A4">
      <w:pPr>
        <w:pStyle w:val="a4"/>
        <w:numPr>
          <w:ilvl w:val="0"/>
          <w:numId w:val="5"/>
        </w:numPr>
        <w:shd w:val="clear" w:color="auto" w:fill="auto"/>
        <w:tabs>
          <w:tab w:val="left" w:pos="65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Спекулятивные и арбитражные операции намного превосходят валютные операции, связанные с коммерческими сделками, число их участников резко возросло и включает не только банки и ТНК, но и другие юридические и даже физические лица.</w:t>
      </w:r>
    </w:p>
    <w:p w:rsidR="002A18A4" w:rsidRPr="00656D2B" w:rsidRDefault="002A18A4" w:rsidP="002A18A4">
      <w:pPr>
        <w:pStyle w:val="a4"/>
        <w:numPr>
          <w:ilvl w:val="0"/>
          <w:numId w:val="5"/>
        </w:numPr>
        <w:shd w:val="clear" w:color="auto" w:fill="auto"/>
        <w:tabs>
          <w:tab w:val="left" w:pos="65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Нестабильность валют, курс которых, подобно своеобразному биржевому товару, имеет зачастую свои тенденции, не зависящие от фундаментальных экономических факторов. Мировой валютный рынок — самый мощный и ликвидный, но крайне чувствительный к экономическим и политическим новостям.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С функциональной точки зрения валютные рынки обеспечивают: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60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своевременное осуществление международных расчетов;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60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страхование валютных и кредитных рисков;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6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взаимосвязь мировых валютных, кредитных и финансовых рынков;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диверсификацию валютных резервов банков, предприятий, государства;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60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регулирование валютных курсов (рыночное и государственное);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60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получение спекулятивной прибыли их участниками в виде разницы курсов валют;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9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проведение валютной политики, направленной на государственное регулирование экономики, а в последнее время - как составная часть согласованной макроэкономической политики в рамках группы стран («семерка», ОЭСР, ЕС). По объему операций валютный рынок значительно превосходит другие сегменты финансового рынка.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 xml:space="preserve">Инструменты сделок на валютном рынке претерпели значительные изменения. В период капитализма свободной конкуренции при монометаллизме преобладали безналичные международные платежи с использованием кредитных средств международных расчетов, которые полу'чили значительное развитие. Золото в основном служило окончательным средством погашения международных обязательств, когда валютный курс достигал золотых точек и должнику становилось выгодным расплачиваться золотом, а не девизами. Инструментами валютных операций издавна служили переводные коммерческие векселя (тратты) - требования, выписанные экспортером или кредитором на импортера или должника С развитием банков они стали вытесняться банковскими векселями и чеками, а со второй половины XIX в. - переводами. Банковский вексель - вексель, выставленный банком данной страны на своего иностранного корреспондента. Купив эти векселя у национальных банков, должники (импортеры) пересылают их кредиторам (экспортерам), погашая, таким образом, свои долговые обязательства. Банковский вексель постепенно вытесняется банковским чеком. Банковский чек - </w:t>
      </w: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lastRenderedPageBreak/>
        <w:t>письменный приказ банка-владельца авуаров за границей своему банку-корреспонденту о перечислении определенной суммы с его текущего счета держателю чека. Экспортеры, получив такие чеки, продают их своим банкам.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Кредитные средства обращения, заменив золото в международном платежном обороте, способствуют экономии издержек обращения и развитию взаимных безналичных расчетов между банками и странами.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В современном международном платежном обороте широко используются банковские переводы - почтовые и особенно телеграфные. Перевод - приказ банка банку-корреспонденту в другой стране выплатить по указанию своего клиента определенную сумму в иностранной валюте со своего счета. При совершении перевода банк продает клиенту иностранную валюту на национальную. Телеграфные переводы позволяют ускорить расчеты, сократить использование кредита и оградить от валютных потерь, возникающих в период пересылки векселя, чека, почтового перевода. Применение при телеграфных переводах специального кода («ключа») исключает злоупотребления (фиктивные переводы) и гарантирует от ошибок. С развитием системы СВИФТ для переводов стати использоваться электронные средства. (5\У1РТ (5оае1у Гог \Уог1с1ллтс1е 1п1егЬапк Ршапаа! Те1ссоттитсайоп$, англ. Сообщество всемирных межбанковских финансовых телекоммуникаций, по-русски произносится) - международная межбанковская система передачи информации и совершения платежей. Основана в 1973; соучредителями выступили 239 банков из 15 стран. 5\У1РТ - кооперативное общество, созданное по бельгийскому -законодательству, принадлежащее его членам - более чем 9000 банкам из 209 стран (2010 год). Главный офис расположен в Брюсселе. В настоящий момент членами 5\У1РТ являются более 10 000 организаций, в том числе около 1000 корпораций. Каждый банк, включённый в систему, имеет свой уникальный 3\У1РТ код. Теоретически для совершения платежа в Европе достаточно знать 5\У1ГТ код банка и IВАN код получателя ).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Валютные операции все больше теряют материальную основу и существуют в виде записей по корреспондентским счетам.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С институциональной точки зрения валютные рынки - это совокупность банков, брокерских фирм, корпораций, особенно ТНК. Банки совершают 85-95% валютных сделок между' собой на межбанковском рынке, а также с торгово-промышленной клиентурой. В соответствии с национальным банковским или валютным законодательством права банков осуществлять международные операции и валютные сделки при кризисах ограничиваются или требуется специальное разрешение (лицензия). Это может касаться проведения всех валютных операций или некоторых из них, например валютных сделок с резидентами для банков в «оффшорных» зонах.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Банки, которым предоставлено право на проведение валютных операций, называются уполномоченными, девизными или валютными. Не все девизные банки могут в равной степени участвовать в операциях валютного рынка. Величина банка, его репутация, степень развития зарубежной сети отделений и филиалов, объем совершаемых через банк международных расчетов - эти факторы в значительной мере определяют его роль на валютных рынках. Определенную роль играют периодически вводимые валютные ограничения. Наибольший объем валютных операций приходится на долю транснациональных банков (ТНБ).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 xml:space="preserve">Новым участником валютного рынка стали инвестиционные фонды, осуществляющие диверсифицированное управление портфелями активов, размещая валюты в высоколиквидные и надежные ценные бумаги правительств и корпораций различных стран. В условиях либерализации валютных рынков их появление связано с необходимостью страховать возросшие валютные и кредитные риски. Участие в их создании, как правило, принимают ТНБ и инвестиционные фонды. Поэтому в хедж-фондах сосредоточиваются значительные суммы, позволяющие не только страховать риски, но и заключать крупные спекулятивные сделки, способные снизить курс валют небольших </w:t>
      </w: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lastRenderedPageBreak/>
        <w:t>стран.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В число участников валютных рынков входят центральные банки стран, которые через эти рынки управляют валютными резервами, поддерживают курс национальной валюты, проводят валютную интервенцию, а также регулирование процентных ставок по вложениям в национальной валюте. Наибольшее влияние на мировые валютные рынки оказывают центральные банки США (Федеральная Резервная Система), Германии, Великобритании.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На валютном рынке участвуют институты небанковского характера (страховые и пенсионные фонды, инвестиционные компании). Однако эти институты используют на рынке в качестве посредников брокерские фирмы, которые являются еще одним важным участником валютного рынка, выполняя посреднические функции между' продавцами и покупателями валюты. В числе преимуществ работы через брокера - анонимность совершения сделок, непрерывность процесса котировки, возможность предлагать собственные цены.</w:t>
      </w:r>
    </w:p>
    <w:p w:rsidR="002A18A4" w:rsidRPr="00656D2B" w:rsidRDefault="002A18A4" w:rsidP="002A18A4">
      <w:pPr>
        <w:pStyle w:val="a4"/>
        <w:numPr>
          <w:ilvl w:val="0"/>
          <w:numId w:val="3"/>
        </w:numPr>
        <w:shd w:val="clear" w:color="auto" w:fill="auto"/>
        <w:tabs>
          <w:tab w:val="left" w:pos="6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Мировой рынок ссудного капитала имеет долгую и сложную историю, и берет начало еще с капитала средневековья.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Современный мировой рынок ссудных капиталов, который сформировался на основе интернационализации и интеграции национальных рынков на начало 60-х годов, включает в себя: мировой кредитный рынок, мировой финансовый рынок и еврорынок. Все эти сектора мирового рынка ссудного капитала взаимосвязаны: на практике постоянно происходит взаимное переливания капиталов.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Мировой кредитный рынок - это часть рынка ссу дных капиталов, где осуществляется движение капитала на основе срочности, возврата и уплаты процентов.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Мировой финансовый рынок - это часть рынка ссудных капиталов, где преимущественно осуществляется эмиссия, купля-продажа ценных бумаг, в том числе и в евровалютах.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Различают рынок краткосрочных ссудных капиталов (денежный рынок) и рынок средне - и долгосрочных капиталов (рынок капиталов), что включает и финансовый рынок.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Еврорынок - это часть мирового рынка ссудных капиталов, на котором проводятся операции по кредитам и займам в евровалюте.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Еврорынки определяются как: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87"/>
        </w:tabs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рынки свободной конкуренции;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606"/>
        </w:tabs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мировые рынки, на которых принимают участие и ведут жестокую конкурентную борьбу международные банки всех крупных стран, используются все ведущие конвертируемые валюты, функционируют все крупные финансовые центры мира;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92"/>
        </w:tabs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новаторские: инициаторы новых финансовых инстру'ментов и новейших информационных технологий.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В наше время мировой рынок ссудного капитала выступает как механизм аккумуляции и распределения финансовых ресурсов в мировом экономическом пространстве и он охватывает совокупность спроса и предложения на ссудный капитал заемщиков и кредиторов разных стран мира. Осуществить аккумуляцию и перераспределение финансовых ресурсов с высоким качеством и без потерь возможно только с помощью ответственных посредников.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Исходя из предварительного анализа и особенностей, характеризующих развитие мирового рынка ссудного капитала (СРПК), в нем можно выделить несколько структурных элементов.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Рассмотрим функциональные составляющие мирового рынка ссудного капитала. В их состав входит мировой денежный рынок и мировой рынок капиталов.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Мировой рынок - это система отношений, которая формируется на основании анализа спроса и предложений на капитал, функционирующий как международный покупательский и платежное средство.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 xml:space="preserve">Он является рынком краткосрочных операций, осуществляемых между банком или </w:t>
      </w: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lastRenderedPageBreak/>
        <w:t>другими кредитно-финансовыми институтами.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В состав мирового денежного рынка входят: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92"/>
        </w:tabs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межбанковский рынок;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87"/>
        </w:tabs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учетный рынок;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92"/>
        </w:tabs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валютный рынок.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Межбанковский рынок - это система или совокупность отношений между банком по поводу предоставления краткосрочных займов.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К его функциям относятся: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92"/>
        </w:tabs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перераспределение банковского капитала;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92"/>
        </w:tabs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рациональное использование банковских ресурсов;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87"/>
        </w:tabs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ултравление валютным риском;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87"/>
        </w:tabs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снижение затрат, связанных с движением капитала.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Учетный рынок - это также особая система отношений, где основными инструментами выступают казначейские и коммерческие векселя.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Валютный рынок - это система отношений с обслуживания международного платежного оборота, а также оплатой денежных обязательств юридических и физических лиц и других субъектов предпринимательской деятельности.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Рассмотрим механизм мирового рынка капиталов. Во-первых, определим, что он выступает источником долгосрочных инвестиционных ресурсов и формирует систему отношений по поводу согласования спроса и предложения на капитал для финансирования долгосрочных капиталовложен ий.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Мировой рынок капиталов делится на: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87"/>
        </w:tabs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мировой кредитный рынок;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92"/>
        </w:tabs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мировой рынок ценных бумаг.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Мировой кредитный рынок представляет собой систему кредитных отношений, которые развиваются и функционируют в мировом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/>
        <w:jc w:val="left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хозяйстве.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Мировой рынок ценных бумаг - это также система отношений с согласования спроса и предложений на ценные бумаги на международном уровне.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Функциональная структура мирового рынка ссудного капитала постоянно изменяется и совершенствуется исходя из учета изменений, происходящих в мировом хозяйстве под влиянием различных факторов, таких, как конку рентная борьба, региональная и глобальная интеграция. На него большое влияние оказывает уровень открытости экономики.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Однако сегодня возможно определить некоторые тенденции, которые ему присущи.</w:t>
      </w:r>
    </w:p>
    <w:p w:rsidR="002A18A4" w:rsidRPr="00656D2B" w:rsidRDefault="002A18A4" w:rsidP="002A18A4">
      <w:pPr>
        <w:pStyle w:val="a4"/>
        <w:numPr>
          <w:ilvl w:val="0"/>
          <w:numId w:val="6"/>
        </w:numPr>
        <w:shd w:val="clear" w:color="auto" w:fill="auto"/>
        <w:tabs>
          <w:tab w:val="left" w:pos="621"/>
        </w:tabs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Постоянная активизация и совершенствование рынка ценных бумаг благодаря почти постоянному росту' спроса на них.</w:t>
      </w:r>
    </w:p>
    <w:p w:rsidR="002A18A4" w:rsidRPr="00656D2B" w:rsidRDefault="002A18A4" w:rsidP="002A18A4">
      <w:pPr>
        <w:pStyle w:val="a4"/>
        <w:numPr>
          <w:ilvl w:val="0"/>
          <w:numId w:val="6"/>
        </w:numPr>
        <w:shd w:val="clear" w:color="auto" w:fill="auto"/>
        <w:tabs>
          <w:tab w:val="left" w:pos="635"/>
        </w:tabs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Произошло постепенное переключение заемщика с кредитных форм предоставления займа на выпуск ценных бумаг.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Рассмотрим характеристику элементов, относящихся к институциональной стру’ктуры мирового рынка ссу'дного капитала.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Институциональные элементы в структуре рынка характеризуются системой экономических отношений, возникающих между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/>
        <w:jc w:val="left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заемщиками и кредиторами разных стран с одной стороны и посредниками - с другой стороны.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К посредникам относятся: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87"/>
        </w:tabs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финансовые компании;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87"/>
        </w:tabs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фондовые биржи;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82"/>
        </w:tabs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транснациональные и другие финансовые учреждения;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Заемщиками и кредиторами выступают: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92"/>
        </w:tabs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государственные учреждения;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92"/>
        </w:tabs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международные организации;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87"/>
        </w:tabs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lastRenderedPageBreak/>
        <w:t>центральные банки стран;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87"/>
        </w:tabs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частные хозяйственные субъекты;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87"/>
        </w:tabs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страховые компании;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92"/>
        </w:tabs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фонды, имеющие возможность аккумулировать средства.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Институциональная структура мирового рынка также постоянно совершенствуется и развивается, и ей присущи следующие тенденции: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87"/>
        </w:tabs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постоянное повышение роли мощных международных финансовых организаций;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92"/>
        </w:tabs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постоянное повышение роли государств в регулировании, так и в непосредственном участии в экспорте капитала;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87"/>
        </w:tabs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уменьшение роли банков.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20" w:right="6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Особый интерес представляет собой географическая структура мирового рынка ссудного капитала. Ее характеристика отражает движение капитала между странами и регионами, интеграционными группировками. Это движение капитала преимущественно осуществляется через международные финансовые центры.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20" w:right="6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Международные финансовые центры имеют долгий исторический развитие. Началом формирования таких центров считался бурное развитие экономики в мире, что был начат развитием капиталистических производственных отношений.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Предпосылками формирования международных финансовых центров считаются: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92"/>
        </w:tabs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выгодное географическое расположение;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92"/>
        </w:tabs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высокий экономический потенциал и развитие страны;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92"/>
        </w:tabs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наличие развитого национального рынка капиталов;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92"/>
        </w:tabs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высокая активность страны (города) в международных экономических отношениях;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92"/>
        </w:tabs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политическая стабильность и независимость страны от внешнеэкономических факторов;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87"/>
        </w:tabs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стабильное и стандартизированное законодательство либерального направления.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20" w:right="6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Основная часть международных кредитных операций происходит в международных финансовых центрах. Ведущими мировыми центрами являются Нью-Йорк, Лондон, Токио, Париж, Люксембург. Значительно повысили свое влияние на международное движение капитала Гонконг, Сингапур, Цюрих, Франкфурт-на-Майне. Появились и новые финансовые центры, такие как Бахрейн, Панама. Все без исключения центры действуют исправлено и выступают как часть единого мирового рынка капиталов.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Основные тенденции, присущие географической структуре:</w:t>
      </w:r>
    </w:p>
    <w:p w:rsidR="002A18A4" w:rsidRPr="00656D2B" w:rsidRDefault="002A18A4" w:rsidP="002A18A4">
      <w:pPr>
        <w:pStyle w:val="a4"/>
        <w:numPr>
          <w:ilvl w:val="0"/>
          <w:numId w:val="7"/>
        </w:numPr>
        <w:shd w:val="clear" w:color="auto" w:fill="auto"/>
        <w:tabs>
          <w:tab w:val="left" w:pos="658"/>
        </w:tabs>
        <w:spacing w:after="0" w:line="240" w:lineRule="auto"/>
        <w:ind w:left="20" w:right="6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Увеличение масштабов ввоза капитала в страны, имеющие возможность воплощения в экономическую жизнь новых высоких технологий.</w:t>
      </w:r>
    </w:p>
    <w:p w:rsidR="002A18A4" w:rsidRPr="00656D2B" w:rsidRDefault="002A18A4" w:rsidP="002A18A4">
      <w:pPr>
        <w:pStyle w:val="a4"/>
        <w:numPr>
          <w:ilvl w:val="0"/>
          <w:numId w:val="7"/>
        </w:numPr>
        <w:shd w:val="clear" w:color="auto" w:fill="auto"/>
        <w:tabs>
          <w:tab w:val="left" w:pos="630"/>
        </w:tabs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Увеличение объема движения частного капитала, что происходит между развитыми странами.</w:t>
      </w:r>
    </w:p>
    <w:p w:rsidR="002A18A4" w:rsidRPr="00656D2B" w:rsidRDefault="002A18A4" w:rsidP="002A18A4">
      <w:pPr>
        <w:pStyle w:val="a4"/>
        <w:numPr>
          <w:ilvl w:val="0"/>
          <w:numId w:val="7"/>
        </w:numPr>
        <w:shd w:val="clear" w:color="auto" w:fill="auto"/>
        <w:tabs>
          <w:tab w:val="left" w:pos="630"/>
        </w:tabs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Увеличение объемов взаимокредитования в странах, входящих в интеграционных группировок.</w:t>
      </w:r>
    </w:p>
    <w:p w:rsidR="002A18A4" w:rsidRPr="00656D2B" w:rsidRDefault="002A18A4" w:rsidP="002A18A4">
      <w:pPr>
        <w:pStyle w:val="a4"/>
        <w:numPr>
          <w:ilvl w:val="0"/>
          <w:numId w:val="7"/>
        </w:numPr>
        <w:shd w:val="clear" w:color="auto" w:fill="auto"/>
        <w:tabs>
          <w:tab w:val="left" w:pos="630"/>
        </w:tabs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Снижение на рынке капитала в части развивающихся стран.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К валютного элемента в структуре мирового рынка ссудного капитала относятся: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87"/>
        </w:tabs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международные рынки;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87"/>
        </w:tabs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европейский рынок;</w:t>
      </w:r>
    </w:p>
    <w:p w:rsidR="002A18A4" w:rsidRPr="00656D2B" w:rsidRDefault="002A18A4" w:rsidP="002A18A4">
      <w:pPr>
        <w:pStyle w:val="a4"/>
        <w:numPr>
          <w:ilvl w:val="0"/>
          <w:numId w:val="1"/>
        </w:numPr>
        <w:shd w:val="clear" w:color="auto" w:fill="auto"/>
        <w:tabs>
          <w:tab w:val="left" w:pos="587"/>
        </w:tabs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национальные рынки.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20" w:right="6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Международный рынок, как совокупность национальных валютных рынков, в своих отношениях использует как национальные валюты, свободно конвертируются, а также евро и специальные права заимствования (СДР).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Национальные рынки проводят операции исключительно с национальной валютой.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20" w:right="6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Еврорынок включает денежные средства в валютах, которые функционируют как ссудный капитал за пределами стран происхождения. Операции на евровалютному рынке проводятся в евровалютах.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20" w:right="6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 xml:space="preserve">Евровалюта - это иностранная валюта, в которой осуществляются операции за пределами стран-эмитентов всех валют. Например, доллар США на счетах в банках </w:t>
      </w: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lastRenderedPageBreak/>
        <w:t>Великобритании, Германии или других стран называется евродоларом, фунт стерлингов на счетах Франции, США - евростерлингом.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20" w:right="6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Содержание операций на еврорынке заключается в том, что банки, размещенные за пределами страны-эмитента любой национальной валюты, принимают за определенные проценты депозиты, выраженные в этой валюте, а затем предоставляют их в кредит под более высокие проценты. Причем в кредит предоставляется не сама эта валюта, а лишь ее долларовый выражение, зафиксированный на счетах банка.</w:t>
      </w:r>
    </w:p>
    <w:p w:rsidR="002A18A4" w:rsidRPr="00656D2B" w:rsidRDefault="002A18A4" w:rsidP="002A18A4">
      <w:pPr>
        <w:pStyle w:val="a4"/>
        <w:shd w:val="clear" w:color="auto" w:fill="auto"/>
        <w:tabs>
          <w:tab w:val="left" w:pos="620"/>
        </w:tabs>
        <w:spacing w:after="0" w:line="240" w:lineRule="auto"/>
        <w:ind w:right="60" w:firstLine="72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В структуру международных ликвидных ресурсов входят: золото, иностранные валюты, резервная позиция международного валютного фонда, СДР и ЭКЮ. Объемы золотовалютных ресурсов, которые хранятся в Центральном банке и финансовых органах страны, дополняются валютными авуарами на счетах иностранных банков и международных и региональных валютно-кредитных и финансовых организаций, предназначенными для международных расчетов.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20" w:right="6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Центральное место в международных ликвидных средствах принадлежит золотовалютным ресурсам государств. В категории валютных ресурсов лидирующее место принадлежит современным резервным валютам, которые являются свободно конвертируемыми - без ограничения обмениваемыми на любые иностранные валюты.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20" w:right="6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Значительную роль в структуре между народных ликвидных средств продолжает сохранять за собой золото в качестве золотых запасов государства (в форме слитков и монет).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Долгое время различалось две цены золота - официальная и реальная.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20" w:right="6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Официальная цена золота на протяжении более 40 лет (1933-1976) фиксировалась Казначейством США. С 1944 года она была на уровне 35 долларов за 1 тройскую унцию (31,1035 г). После девальвации доллара в 1971 году и на сегодняшний день она составляет около 300 долларов за унцию. Изменение официальной цены золота и период существования золотовалютного стандарта в большей степени было отражением постепенного ослабления позиций доллара в мировой валютной системе и стремления западных стран проводить самостоятельную политику регулирования в валютной сфере.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В зависимости от степени государственного регулирования рынки золота делятся на четыре основные категории:</w:t>
      </w:r>
    </w:p>
    <w:p w:rsidR="002A18A4" w:rsidRPr="00656D2B" w:rsidRDefault="002A18A4" w:rsidP="002A18A4">
      <w:pPr>
        <w:pStyle w:val="a4"/>
        <w:numPr>
          <w:ilvl w:val="0"/>
          <w:numId w:val="2"/>
        </w:numPr>
        <w:shd w:val="clear" w:color="auto" w:fill="auto"/>
        <w:tabs>
          <w:tab w:val="left" w:pos="587"/>
        </w:tabs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мировые - в Лондоне, Цюрихе, Франкфурте, Чикаго, Гонконге;</w:t>
      </w:r>
    </w:p>
    <w:p w:rsidR="002A18A4" w:rsidRPr="00656D2B" w:rsidRDefault="002A18A4" w:rsidP="002A18A4">
      <w:pPr>
        <w:pStyle w:val="a4"/>
        <w:numPr>
          <w:ilvl w:val="0"/>
          <w:numId w:val="2"/>
        </w:numPr>
        <w:shd w:val="clear" w:color="auto" w:fill="auto"/>
        <w:tabs>
          <w:tab w:val="left" w:pos="587"/>
        </w:tabs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внутренние свободные - в Милане, Париже, Рио-де-Жанейро;</w:t>
      </w:r>
    </w:p>
    <w:p w:rsidR="002A18A4" w:rsidRPr="00656D2B" w:rsidRDefault="002A18A4" w:rsidP="002A18A4">
      <w:pPr>
        <w:pStyle w:val="a4"/>
        <w:numPr>
          <w:ilvl w:val="0"/>
          <w:numId w:val="2"/>
        </w:numPr>
        <w:shd w:val="clear" w:color="auto" w:fill="auto"/>
        <w:tabs>
          <w:tab w:val="left" w:pos="582"/>
        </w:tabs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местные контролируемые - в Афинах, Каире;</w:t>
      </w:r>
    </w:p>
    <w:p w:rsidR="002A18A4" w:rsidRPr="00656D2B" w:rsidRDefault="002A18A4" w:rsidP="002A18A4">
      <w:pPr>
        <w:pStyle w:val="a4"/>
        <w:numPr>
          <w:ilvl w:val="0"/>
          <w:numId w:val="2"/>
        </w:numPr>
        <w:shd w:val="clear" w:color="auto" w:fill="auto"/>
        <w:tabs>
          <w:tab w:val="left" w:pos="582"/>
        </w:tabs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"черные" рынки - в Бомбее.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20" w:right="6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Источником предложения золота на международных рынках является разработка имеющихся и новых месторождений. Основными золотодобывающими державами являются ЮАР, США, Канада, государства СНГ, Австралия. Годовая добыча золота на Западе достигает в отдельные годы 1800-2000 тонн.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2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Лондонский рынок золота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20" w:right="6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В своей настоящей форме этот рынок существует с 1919 года. Основным его участником остается тот же, что и раньше, клуб "фирм" - золотые брокеры Лондона (Ьопс1оп ВиШоп Вгокегз). В их число входят: Ы.М.ЯойЫИ апс1 Зопз, Затис! Моп1а§ие, КсриЬПс Мауз Ьоп&lt;1оп, ЗсагккП СЬаПеге&lt;1 Вапк, Мосайа Сгоир, Оеи</w:t>
      </w:r>
      <w:r w:rsidRPr="00656D2B">
        <w:rPr>
          <w:rStyle w:val="Candara1"/>
          <w:rFonts w:ascii="Times New Roman" w:hAnsi="Times New Roman" w:cs="Times New Roman"/>
          <w:color w:val="000000"/>
          <w:sz w:val="24"/>
          <w:szCs w:val="24"/>
        </w:rPr>
        <w:t>1</w:t>
      </w: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зсЬе ЗЬагрз Рк:кв1еу.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20" w:right="6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Именно на Лондонском золотом рынке сформировалась процедура фиксинга, которая проводится с 1919 года дважды в день. Цены Лондонского рынка считаются наиболее представительными и используются в качестве правочной базы для различного рода расчетов, сравнении, закладываются в долгосрочные контракты. Объектом торговли на фиксинге являются стандартизированные слитки ("§оо&lt;1-&lt;1еПуегу-Ьаг8"). Каждый слилок должен иметь серийный номер, отметку о пробе (чистоте), штамп изготовителя.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20" w:right="6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 xml:space="preserve">Достаточно долгое время Лондонский золотой рынок являлся рынком для нерезидентов, так как согласно Акту' валютного контроля резиденты Великобритании не </w:t>
      </w: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lastRenderedPageBreak/>
        <w:t>имели права приобретать золото, а профессиональные дилеры должны были получить лицензию у Банка Англии.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20" w:right="6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В октябре 1979 года правительство, возглавляемое М Тетчер, сняло эти ограничения. Однако это решение было несколько запоздавшим, поскольку быстро развивались рынки в США и Швейцарии, дававшие возможность использовать в операциях с золотом современные производные финансовые инструменты.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Рынок золота в Цюрихе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righ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Крупнейшим центром торговли золотом в 70-х годах стал Цюрих. С начала 80-х годов Швейцария импортировала в среднем от 1200 до 1400 тонн золота в год, а экспортировала от 100 до 1200 тонн. Отсюда видно, что только относительно небольшая часть драгоценного металла остается в стране. Золото используется в национальной часовой и ювелирной промышленности в скромных объемах: около 25 тонн. О большой роли Цюриха как европейского центра торговли свидетельствует то, что золотой импорт Швейцарии составляет 70% золота, добываемого в западных странах, из которых 60% затем реэкспортируется в различные регионы мира. С начала 80-х годов Цюрих стал мировым рынком золота, через который проходит почти половина мирового промышленного спроса на золото. Швейцария импортирует около 40% общего предложения золота в мире.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righ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Маркет-мейкерами цюрихского рынка является "большая тройка" банков (ЦВ5+5ВС, СгесП* 8</w:t>
      </w:r>
      <w:r w:rsidRPr="00656D2B">
        <w:rPr>
          <w:rStyle w:val="a5"/>
          <w:rFonts w:ascii="Times New Roman" w:hAnsi="Times New Roman"/>
          <w:color w:val="000000"/>
          <w:sz w:val="24"/>
          <w:szCs w:val="24"/>
        </w:rPr>
        <w:t>\у</w:t>
      </w: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155), которые очень быстро адаптировались к новым рыночным условиям и изменениям в требованиях своих клиентов. Этим банкам принадлежит крупная брокерская фирма Ргешех АО, совершающая не только сделки спот, но и работающая на форвардном и опционном рынках. Банки "большой тройки" относятся к инновационным банкам мира, к тем, которые осуществляют очень широкий крут наиболее современных операций с золотом.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Примером может служить перечень таких операций, предоставляемый банком СгссШ 8\У155 своим клиентам: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-продажа спот на металлические счета;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-покупка спот, физическая поставка золота;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-срочные операции (форвардные и опционные), сделки своп;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-предоставление ссуд под залог золота;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-структурированные по заказу сделки на короткие и длительные сроки исполнения;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-сделки своп по местонахождению металла;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-счета (металлические), с отсрочкой налоговых платежей;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-аффинаж, плавка, конечная обработка золота из полуфабрикатов.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righ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Преимуществом швейцарских банков перед другими является их широкое присутствие на мировых рынках золота в различных регионах мира. Они представлены на рынках драг металлов в Европе (Женеве, Цюрихе, Лондоне), в США (Нью-Йорк), на Дальнем Востоке (Токио, Сингапур, Гонконг), в Австралии (Мельбурн). Это позволяет им осуществлять 24-часовое присутствие на международном рынке золота, совершая операции с физическим золотом и с "бумажным" металлом. Клиентам предлагаются различные по размеру золотые слитки и широкий спектр операций, включая сложные производные финансовые инструменты.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Рынок золота в США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righ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 xml:space="preserve">Демонетизация золота в 70-х годах сделала возможной отмену' просу ществовавшего в течение 40 лет Акта золотого запрета, в соответствии, с которым граждане США не имели права на частное владение золотом в слитковой форме. Либерализация торговли золотом привела к быстрому превращению Нью-йоркской Товарной Биржи (СоттосКсу ЕхсКап§е - СОМЕХ) и Международного Валютного Рынка (1п1егпаПопа1 Мопеу МагкеС - 1ММ) Чикагской Товарной Биржи (СЫса§о МегсапШе ЕхсКап§е - СМЕ) в крупнейшие центры торговли золотыми фьючерсными контрактами. Именно в этих центрах заключается более 90% всех фьючерсных контрактов на поставку золота. Наряду с </w:t>
      </w: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lastRenderedPageBreak/>
        <w:t>фьючерсной биржевой торговлей золотом в Нью-Йорке существует рынок золота в слитковой форме, откуда оптовые дилеры поставляют золото производственным и коммерческим потребителям.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righ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В торговле золотом в последнее десятилетие наряду с биржами принимают участие ведущие американские банки, являющиеся в настоящее время маркет-мейкерами на международном рынке золота, такие как: Дж.Р.Морган, Дж.Арон энд Ко. Особенностью этих рынков является широкое распространение сделок преимущественно венчурного характера. К ним относятся срочные сделки (форвардные и фьючерсные), которые заключаются на 1, 3, 6 месяцев и исполнение которых осуществляется по цене, зафиксированной в момент заключения сделки. Сумма контракта строго определена объемом в 100 унций.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Прочие рынки золота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righ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Центром опционной торговли стала Канадская золотая биржа. С конца 80-х интенсивно совершаются операции с золотом на Гонконгском рынке, где имеют представительства крупные золотые дилеры из Цюриха, Лондона, Нью-Йорка и Франкфурта. С 1980 года Товарная биржа Гонконга начала осуществлять торговлю фьючерсными контрактами.</w:t>
      </w:r>
    </w:p>
    <w:p w:rsidR="002A18A4" w:rsidRPr="00656D2B" w:rsidRDefault="002A18A4" w:rsidP="002A18A4">
      <w:pPr>
        <w:pStyle w:val="a4"/>
        <w:shd w:val="clear" w:color="auto" w:fill="auto"/>
        <w:spacing w:after="0" w:line="240" w:lineRule="auto"/>
        <w:ind w:left="40" w:righ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Среди местных контролируемых рынков выделяется рынок золота в Саудовской Аравии, который обеспечивает сырьем ювелирную промышленность за счет импорта, и местный золотой рынок Индии.</w:t>
      </w:r>
    </w:p>
    <w:p w:rsidR="00947D45" w:rsidRDefault="00947D45">
      <w:bookmarkStart w:id="0" w:name="_GoBack"/>
      <w:bookmarkEnd w:id="0"/>
    </w:p>
    <w:sectPr w:rsidR="00947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C7"/>
    <w:multiLevelType w:val="multilevel"/>
    <w:tmpl w:val="000000C6"/>
    <w:lvl w:ilvl="0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1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2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3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4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5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6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7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8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</w:abstractNum>
  <w:abstractNum w:abstractNumId="1" w15:restartNumberingAfterBreak="0">
    <w:nsid w:val="000000D3"/>
    <w:multiLevelType w:val="multilevel"/>
    <w:tmpl w:val="000000D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 w15:restartNumberingAfterBreak="0">
    <w:nsid w:val="0000010F"/>
    <w:multiLevelType w:val="multilevel"/>
    <w:tmpl w:val="0000010E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</w:abstractNum>
  <w:abstractNum w:abstractNumId="3" w15:restartNumberingAfterBreak="0">
    <w:nsid w:val="00000117"/>
    <w:multiLevelType w:val="multilevel"/>
    <w:tmpl w:val="00000116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</w:abstractNum>
  <w:abstractNum w:abstractNumId="4" w15:restartNumberingAfterBreak="0">
    <w:nsid w:val="00000119"/>
    <w:multiLevelType w:val="multilevel"/>
    <w:tmpl w:val="00000118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</w:abstractNum>
  <w:abstractNum w:abstractNumId="5" w15:restartNumberingAfterBreak="0">
    <w:nsid w:val="0000011B"/>
    <w:multiLevelType w:val="multilevel"/>
    <w:tmpl w:val="0000011A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</w:abstractNum>
  <w:abstractNum w:abstractNumId="6" w15:restartNumberingAfterBreak="0">
    <w:nsid w:val="0000011D"/>
    <w:multiLevelType w:val="multilevel"/>
    <w:tmpl w:val="D0A62554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1B"/>
    <w:rsid w:val="002A18A4"/>
    <w:rsid w:val="00947D45"/>
    <w:rsid w:val="00F3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26A78-ECE2-4EA6-9409-5C8C969B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2A18A4"/>
    <w:rPr>
      <w:rFonts w:ascii="Bookman Old Style" w:hAnsi="Bookman Old Style"/>
      <w:sz w:val="9"/>
      <w:szCs w:val="9"/>
      <w:shd w:val="clear" w:color="auto" w:fill="FFFFFF"/>
    </w:rPr>
  </w:style>
  <w:style w:type="character" w:customStyle="1" w:styleId="Candara1">
    <w:name w:val="Основной текст + Candara1"/>
    <w:aliases w:val="5 pt4,Интервал 0 pt2"/>
    <w:rsid w:val="002A18A4"/>
    <w:rPr>
      <w:rFonts w:ascii="Candara" w:hAnsi="Candara" w:cs="Candara"/>
      <w:spacing w:val="-10"/>
      <w:sz w:val="10"/>
      <w:szCs w:val="10"/>
      <w:lang w:bidi="ar-SA"/>
    </w:rPr>
  </w:style>
  <w:style w:type="paragraph" w:styleId="a4">
    <w:name w:val="Body Text"/>
    <w:basedOn w:val="a"/>
    <w:link w:val="a3"/>
    <w:rsid w:val="002A18A4"/>
    <w:pPr>
      <w:widowControl w:val="0"/>
      <w:shd w:val="clear" w:color="auto" w:fill="FFFFFF"/>
      <w:spacing w:after="5040" w:line="240" w:lineRule="atLeast"/>
      <w:jc w:val="center"/>
    </w:pPr>
    <w:rPr>
      <w:rFonts w:ascii="Bookman Old Style" w:hAnsi="Bookman Old Style"/>
      <w:sz w:val="9"/>
      <w:szCs w:val="9"/>
    </w:rPr>
  </w:style>
  <w:style w:type="character" w:customStyle="1" w:styleId="1">
    <w:name w:val="Основной текст Знак1"/>
    <w:basedOn w:val="a0"/>
    <w:uiPriority w:val="99"/>
    <w:semiHidden/>
    <w:rsid w:val="002A18A4"/>
  </w:style>
  <w:style w:type="character" w:customStyle="1" w:styleId="a5">
    <w:name w:val="Основной текст + Малые прописные"/>
    <w:rsid w:val="002A18A4"/>
    <w:rPr>
      <w:rFonts w:ascii="Bookman Old Style" w:hAnsi="Bookman Old Style"/>
      <w:smallCaps/>
      <w:sz w:val="9"/>
      <w:szCs w:val="9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4172</Words>
  <Characters>23781</Characters>
  <Application>Microsoft Office Word</Application>
  <DocSecurity>0</DocSecurity>
  <Lines>198</Lines>
  <Paragraphs>55</Paragraphs>
  <ScaleCrop>false</ScaleCrop>
  <Company/>
  <LinksUpToDate>false</LinksUpToDate>
  <CharactersWithSpaces>27898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k1-259-5</dc:creator>
  <cp:keywords/>
  <dc:description/>
  <cp:lastModifiedBy>k1-259-5</cp:lastModifiedBy>
  <cp:revision>2</cp:revision>
  <dcterms:created xsi:type="dcterms:W3CDTF">2020-09-18T07:47:00Z</dcterms:created>
  <dcterms:modified xsi:type="dcterms:W3CDTF">2020-09-18T07:47:00Z</dcterms:modified>
</cp:coreProperties>
</file>