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7FE" w:rsidRPr="00656D2B" w:rsidRDefault="000657FE" w:rsidP="000657FE">
      <w:pPr>
        <w:pStyle w:val="170"/>
        <w:shd w:val="clear" w:color="auto" w:fill="auto"/>
        <w:spacing w:line="240" w:lineRule="auto"/>
        <w:ind w:left="40" w:firstLine="500"/>
        <w:jc w:val="both"/>
        <w:rPr>
          <w:rFonts w:ascii="Times New Roman" w:hAnsi="Times New Roman"/>
          <w:sz w:val="24"/>
          <w:szCs w:val="24"/>
        </w:rPr>
      </w:pPr>
      <w:r w:rsidRPr="00656D2B">
        <w:rPr>
          <w:rStyle w:val="17"/>
          <w:rFonts w:ascii="Times New Roman" w:hAnsi="Times New Roman"/>
          <w:color w:val="000000"/>
          <w:sz w:val="24"/>
          <w:szCs w:val="24"/>
        </w:rPr>
        <w:t>Тема 1. Экономическое содержание инвестиций</w:t>
      </w:r>
    </w:p>
    <w:p w:rsidR="000657FE" w:rsidRPr="00656D2B" w:rsidRDefault="000657FE" w:rsidP="000657FE">
      <w:pPr>
        <w:pStyle w:val="a4"/>
        <w:numPr>
          <w:ilvl w:val="0"/>
          <w:numId w:val="1"/>
        </w:numPr>
        <w:shd w:val="clear" w:color="auto" w:fill="auto"/>
        <w:tabs>
          <w:tab w:val="left" w:pos="900"/>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Сущность инвестиций. Теории инвестиций</w:t>
      </w:r>
    </w:p>
    <w:p w:rsidR="000657FE" w:rsidRPr="00656D2B" w:rsidRDefault="000657FE" w:rsidP="000657FE">
      <w:pPr>
        <w:pStyle w:val="a4"/>
        <w:numPr>
          <w:ilvl w:val="0"/>
          <w:numId w:val="1"/>
        </w:numPr>
        <w:shd w:val="clear" w:color="auto" w:fill="auto"/>
        <w:tabs>
          <w:tab w:val="left" w:pos="900"/>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Основные направления инвестиционной деятельности предприятия.</w:t>
      </w:r>
    </w:p>
    <w:p w:rsidR="000657FE" w:rsidRPr="00656D2B" w:rsidRDefault="000657FE" w:rsidP="000657FE">
      <w:pPr>
        <w:pStyle w:val="a4"/>
        <w:numPr>
          <w:ilvl w:val="0"/>
          <w:numId w:val="1"/>
        </w:numPr>
        <w:shd w:val="clear" w:color="auto" w:fill="auto"/>
        <w:tabs>
          <w:tab w:val="left" w:pos="900"/>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Методы оценки эффективности инвестиционной деятельности.</w:t>
      </w:r>
    </w:p>
    <w:p w:rsidR="000657FE" w:rsidRPr="00656D2B" w:rsidRDefault="000657FE" w:rsidP="000657FE">
      <w:pPr>
        <w:pStyle w:val="180"/>
        <w:numPr>
          <w:ilvl w:val="0"/>
          <w:numId w:val="2"/>
        </w:numPr>
        <w:shd w:val="clear" w:color="auto" w:fill="auto"/>
        <w:tabs>
          <w:tab w:val="left" w:pos="646"/>
        </w:tabs>
        <w:spacing w:before="0" w:line="240" w:lineRule="auto"/>
        <w:ind w:left="40" w:firstLine="500"/>
        <w:rPr>
          <w:rFonts w:ascii="Times New Roman" w:hAnsi="Times New Roman"/>
          <w:sz w:val="24"/>
          <w:szCs w:val="24"/>
        </w:rPr>
      </w:pPr>
      <w:r w:rsidRPr="00656D2B">
        <w:rPr>
          <w:rStyle w:val="18"/>
          <w:rFonts w:ascii="Times New Roman" w:hAnsi="Times New Roman"/>
          <w:i/>
          <w:iCs/>
          <w:color w:val="000000"/>
          <w:sz w:val="24"/>
          <w:szCs w:val="24"/>
        </w:rPr>
        <w:t>Сущность инвестиций. Теории инвестиций</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Деятельность любого предприятия ориентирована на получение определенных результатов. Однако одни предприятия уверенно достигают поставленных целей своей деятельности, а другие - работают менее успешно. Многие успех деятельности связывают с правильным выбором вида деятельности, наличием достаточных ресурсов и умением ориентироваться в бурном море рыночной экономики. Удачное плавание хозяйственного корабля любого предприятия, бесспорно, зависит от правильной начальной ориентации и благоприятных исходных условий его деятельности - обеспеченности материальными, финансовыми и трудовыми ресурсами. Однако значительную роль играет и то, как управляется корабль предприятия в неспокойном море хозяйственных неожиданностей, инфляционных сюрпризов, жесткой конкуренции. Управление, в широком смысле, как сложный социально-экономический процесс означает </w:t>
      </w:r>
      <w:r w:rsidRPr="00656D2B">
        <w:rPr>
          <w:rStyle w:val="a5"/>
          <w:rFonts w:ascii="Times New Roman" w:hAnsi="Times New Roman"/>
          <w:color w:val="000000"/>
          <w:sz w:val="24"/>
          <w:szCs w:val="24"/>
        </w:rPr>
        <w:t>воздействие на процесс, объект, систему</w:t>
      </w:r>
      <w:r w:rsidRPr="00656D2B">
        <w:rPr>
          <w:rStyle w:val="a3"/>
          <w:rFonts w:ascii="Times New Roman" w:hAnsi="Times New Roman"/>
          <w:color w:val="000000"/>
          <w:sz w:val="24"/>
          <w:szCs w:val="24"/>
        </w:rPr>
        <w:t xml:space="preserve"> для сохранения их устойчивости или перевода из одного состояния в другое в соответствии с заданными целями. Управление, в узком смысле, представляет собой </w:t>
      </w:r>
      <w:r w:rsidRPr="00656D2B">
        <w:rPr>
          <w:rStyle w:val="a5"/>
          <w:rFonts w:ascii="Times New Roman" w:hAnsi="Times New Roman"/>
          <w:color w:val="000000"/>
          <w:sz w:val="24"/>
          <w:szCs w:val="24"/>
        </w:rPr>
        <w:t>конкретные способы (методы) воздействия на объект</w:t>
      </w:r>
      <w:r w:rsidRPr="00656D2B">
        <w:rPr>
          <w:rStyle w:val="a3"/>
          <w:rFonts w:ascii="Times New Roman" w:hAnsi="Times New Roman"/>
          <w:color w:val="000000"/>
          <w:sz w:val="24"/>
          <w:szCs w:val="24"/>
        </w:rPr>
        <w:t xml:space="preserve"> для достижения конкретной цели. У правление осуществляется на основе различных форм и методов воздействия на объект управления.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Одним из методов воздействия на деятельность предприятия являются инвестиции. Вопрос о привлечении инвестиций в экономику стоит достаточно остро, т.к. они напрямую связаны с темпами экономического роста.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Для его увеличения необходимо аккумулировать внутренние инвестиционные процессы, а также создать условия для привлечения иностранных инвесторов. Несомненно, что эти процессы невозможны без участия государства, которое должно проводить открытую, последовательную и понятную для всех участников инвестиционную политику, основанную на хорошо продуманной и чётко структурированной законодательной базе, исключающей расхождения с основными международными стандартами и противоречия между законами.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Особую значимость имеет повышение эффективности инвестиционной деятельности. Этот ключевой вопрос, необходимость решения которого в ближайшее время обусловлена совокупностью причин:</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Во-первых, существенное повышение роли инвестиций в подъёме национальной экономики, неуклонном повышении уровня жизни населения.</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Во-вторых, необходимость коренных перемен в инвестиционной сфере, которая сегодня находится в далеко не в лучшем состоянии.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В-третьих, эти перемены вызваны перспективами крупномасштабной структурной перестройки экономики, предстоящих качественных изменений в её технологическом укладе и другими важными обстоятельствами, требующими массового привлечения отечественных и иностранных инвестиций и резкого повышения эффективности всей инвестиционной деятельности.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Необходимо всегда иметь в виду, что вложения инвестиций это средство достижения экономической эффективности, на основе которой могут быть решены многообразные социальные и экономические задачи.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Экономика может динамично развиваться только в том случае, если каждая её отдельно взятая составляющая, которой и является предприятие, также динамично развивается.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Решающим условием развития предприятия в соответствии с принятой экономической стратегией является инвестирование необходимого объёма средств в разработанные проекты.</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Экономический рост и инвестиции взаимосвязаны между собой и взаимообусловлены, инвестиции создают материальную основу для поступательного развития предприятия, результаты которого, в свою очередь, являются источником средств для новых капитальных вложений. Инвестирование - основная форма практического осуществления экономической стратегии предприятия. Без прироста активов или обновления их состава коммерческие организации не могут успешно развиваться в долгосрочном периоде. Инвестиционная политика предприятия является важнейшей составной частью его общей стратегии развития.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Итак, инвестиции - относительно новый для нашей экономики термин. В отечественной экономической литературе понятие инвестиций употреблялось как синоним капитальных вложений, под которыми понимались все затраты материальных, трудовых и денежных ресурсов, направленных на воспроизводство основных фондов - как простое, так и расширенное.</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рамках централизованной плановой системы использовалось следующее общепринятое понятие: «Капитальные вложения - финансовые средства, затрачиваемые на строительство новых и реконструкцию, расширение и техническое перевооружение действующих предприятий (производственные капитальные вложения), на жилищное, коммунальное и культурно-бытовое строительство (непроизводственные капитальные вложения)”.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соответствии с законодательством РК (закон ”06 инвестициях”):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произведенные и полученные фиксированные активы в рамках договора концессии концессионером (правопреемником).</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Наиболее общим и распространенным в рыночной экономике считается понимание под инвестициями процесса вложения средств в любой форме для получения дохода или какого-либо другого эффекта.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рыночной экономике по своей сущности инвестиции сочетают в себе две стороны инвестиционной деятельности, под которой понимается вложения инвестиций, или инвестирование, и совокупность практических действий по реализации инвестиций. Инвестиции осуществляются с целью получения результата (дохода или иного результата) и являются бесполезными, если они не приносят его.</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Кроме того, можно ещё отметить следующие общие, характерные черты инвестиций: они, как правило, носят долгосрочный характер (это относится к реальным инвестициям; краткосрочные инвестиции осуществляются в финансовой сфере с быстроликвидными ценными бумагами); инвестиционная деятельность и принимаемые инвестиционные решения оказывают комплексное воздействие на все стороны предпринимательской деятельности и социально-экономическую ситуацию в регионе.</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Среди множества типов инвестиционных функций можно выделить несколько групп, основывающихся на разных гипотезах о поведении инвесторов. Основными из них являются:</w:t>
      </w:r>
    </w:p>
    <w:p w:rsidR="000657FE" w:rsidRPr="00656D2B" w:rsidRDefault="000657FE" w:rsidP="000657FE">
      <w:pPr>
        <w:pStyle w:val="a4"/>
        <w:numPr>
          <w:ilvl w:val="0"/>
          <w:numId w:val="3"/>
        </w:numPr>
        <w:shd w:val="clear" w:color="auto" w:fill="auto"/>
        <w:tabs>
          <w:tab w:val="left" w:pos="510"/>
        </w:tabs>
        <w:spacing w:after="0" w:line="240" w:lineRule="auto"/>
        <w:ind w:left="40" w:firstLine="360"/>
        <w:jc w:val="left"/>
        <w:rPr>
          <w:rFonts w:ascii="Times New Roman" w:hAnsi="Times New Roman"/>
          <w:sz w:val="24"/>
          <w:szCs w:val="24"/>
        </w:rPr>
      </w:pPr>
      <w:r w:rsidRPr="00656D2B">
        <w:rPr>
          <w:rStyle w:val="a3"/>
          <w:rFonts w:ascii="Times New Roman" w:hAnsi="Times New Roman"/>
          <w:color w:val="000000"/>
          <w:sz w:val="24"/>
          <w:szCs w:val="24"/>
        </w:rPr>
        <w:t>акселерационная теория инвестиций;</w:t>
      </w:r>
    </w:p>
    <w:p w:rsidR="000657FE" w:rsidRPr="00656D2B" w:rsidRDefault="000657FE" w:rsidP="000657FE">
      <w:pPr>
        <w:pStyle w:val="a4"/>
        <w:numPr>
          <w:ilvl w:val="0"/>
          <w:numId w:val="3"/>
        </w:numPr>
        <w:shd w:val="clear" w:color="auto" w:fill="auto"/>
        <w:tabs>
          <w:tab w:val="left" w:pos="510"/>
        </w:tabs>
        <w:spacing w:after="0" w:line="240" w:lineRule="auto"/>
        <w:ind w:left="40" w:firstLine="360"/>
        <w:jc w:val="left"/>
        <w:rPr>
          <w:rFonts w:ascii="Times New Roman" w:hAnsi="Times New Roman"/>
          <w:sz w:val="24"/>
          <w:szCs w:val="24"/>
        </w:rPr>
      </w:pPr>
      <w:r w:rsidRPr="00656D2B">
        <w:rPr>
          <w:rStyle w:val="a3"/>
          <w:rFonts w:ascii="Times New Roman" w:hAnsi="Times New Roman"/>
          <w:color w:val="000000"/>
          <w:sz w:val="24"/>
          <w:szCs w:val="24"/>
        </w:rPr>
        <w:t>теории, основанные на мотивах прибыли;</w:t>
      </w:r>
    </w:p>
    <w:p w:rsidR="000657FE" w:rsidRPr="00656D2B" w:rsidRDefault="000657FE" w:rsidP="000657FE">
      <w:pPr>
        <w:pStyle w:val="a4"/>
        <w:numPr>
          <w:ilvl w:val="0"/>
          <w:numId w:val="3"/>
        </w:numPr>
        <w:shd w:val="clear" w:color="auto" w:fill="auto"/>
        <w:tabs>
          <w:tab w:val="left" w:pos="515"/>
        </w:tabs>
        <w:spacing w:after="0" w:line="240" w:lineRule="auto"/>
        <w:ind w:left="40" w:firstLine="360"/>
        <w:jc w:val="left"/>
        <w:rPr>
          <w:rFonts w:ascii="Times New Roman" w:hAnsi="Times New Roman"/>
          <w:sz w:val="24"/>
          <w:szCs w:val="24"/>
        </w:rPr>
      </w:pPr>
      <w:r w:rsidRPr="00656D2B">
        <w:rPr>
          <w:rStyle w:val="a3"/>
          <w:rFonts w:ascii="Times New Roman" w:hAnsi="Times New Roman"/>
          <w:color w:val="000000"/>
          <w:sz w:val="24"/>
          <w:szCs w:val="24"/>
        </w:rPr>
        <w:t>гипотеза об определяющей роли ликвидности при принятии инвестиционных решений;</w:t>
      </w:r>
    </w:p>
    <w:p w:rsidR="000657FE" w:rsidRPr="00656D2B" w:rsidRDefault="000657FE" w:rsidP="000657FE">
      <w:pPr>
        <w:pStyle w:val="a4"/>
        <w:numPr>
          <w:ilvl w:val="0"/>
          <w:numId w:val="3"/>
        </w:numPr>
        <w:shd w:val="clear" w:color="auto" w:fill="auto"/>
        <w:tabs>
          <w:tab w:val="left" w:pos="520"/>
        </w:tabs>
        <w:spacing w:after="0" w:line="240" w:lineRule="auto"/>
        <w:ind w:left="40" w:right="40" w:firstLine="360"/>
        <w:jc w:val="left"/>
        <w:rPr>
          <w:rFonts w:ascii="Times New Roman" w:hAnsi="Times New Roman"/>
          <w:sz w:val="24"/>
          <w:szCs w:val="24"/>
        </w:rPr>
      </w:pPr>
      <w:r w:rsidRPr="00656D2B">
        <w:rPr>
          <w:rStyle w:val="a3"/>
          <w:rFonts w:ascii="Times New Roman" w:hAnsi="Times New Roman"/>
          <w:color w:val="000000"/>
          <w:sz w:val="24"/>
          <w:szCs w:val="24"/>
        </w:rPr>
        <w:t>теория, рассматривающая взаимосвязь размеров инвестиций и величины нормы процента (процент-плата заёмщика кредитору за пользование ссуженными деньгами или материальными ценностями);</w:t>
      </w:r>
    </w:p>
    <w:p w:rsidR="000657FE" w:rsidRPr="00656D2B" w:rsidRDefault="000657FE" w:rsidP="000657FE">
      <w:pPr>
        <w:pStyle w:val="a4"/>
        <w:numPr>
          <w:ilvl w:val="0"/>
          <w:numId w:val="3"/>
        </w:numPr>
        <w:shd w:val="clear" w:color="auto" w:fill="auto"/>
        <w:tabs>
          <w:tab w:val="left" w:pos="520"/>
        </w:tabs>
        <w:spacing w:after="0" w:line="240" w:lineRule="auto"/>
        <w:ind w:left="40" w:firstLine="360"/>
        <w:jc w:val="left"/>
        <w:rPr>
          <w:rFonts w:ascii="Times New Roman" w:hAnsi="Times New Roman"/>
          <w:sz w:val="24"/>
          <w:szCs w:val="24"/>
        </w:rPr>
      </w:pPr>
      <w:r w:rsidRPr="00656D2B">
        <w:rPr>
          <w:rStyle w:val="a3"/>
          <w:rFonts w:ascii="Times New Roman" w:hAnsi="Times New Roman"/>
          <w:color w:val="000000"/>
          <w:sz w:val="24"/>
          <w:szCs w:val="24"/>
        </w:rPr>
        <w:t>неоклассическая теория инвестиций.</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Целью производства в рамках </w:t>
      </w:r>
      <w:r w:rsidRPr="00656D2B">
        <w:rPr>
          <w:rStyle w:val="a5"/>
          <w:rFonts w:ascii="Times New Roman" w:hAnsi="Times New Roman"/>
          <w:color w:val="000000"/>
          <w:sz w:val="24"/>
          <w:szCs w:val="24"/>
        </w:rPr>
        <w:t>акселерационной теории</w:t>
      </w:r>
      <w:r w:rsidRPr="00656D2B">
        <w:rPr>
          <w:rStyle w:val="a3"/>
          <w:rFonts w:ascii="Times New Roman" w:hAnsi="Times New Roman"/>
          <w:color w:val="000000"/>
          <w:sz w:val="24"/>
          <w:szCs w:val="24"/>
        </w:rPr>
        <w:t xml:space="preserve"> служит рост производства. </w:t>
      </w:r>
      <w:r w:rsidRPr="00656D2B">
        <w:rPr>
          <w:rStyle w:val="a3"/>
          <w:rFonts w:ascii="Times New Roman" w:hAnsi="Times New Roman"/>
          <w:color w:val="000000"/>
          <w:sz w:val="24"/>
          <w:szCs w:val="24"/>
        </w:rPr>
        <w:lastRenderedPageBreak/>
        <w:t>Между тем рост выпуска продукции рассматривается предпринимателем лишь как средство получения прибыли. Само по себе увеличение производства, если оно не влечёт за собой каких-либо преимуществ для инвестора, нереально в рыночной экономике.</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рамках акселсрационной теории величина желаемого капитала определялась на основе достигнутого технического уровня развития, пропорционально показателю объёма производства, ожидаемого в данном периоде, т.е. ожидаемого спроса. Вцелом акселерационная трактовка инвестиционного процесса дает одностороннюю зависимость между рассматриваемыми величинами и поэтому не способна дать исчерпывающую характеристику инвестиционному процессу.</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С точки зрения </w:t>
      </w:r>
      <w:r w:rsidRPr="00656D2B">
        <w:rPr>
          <w:rStyle w:val="a5"/>
          <w:rFonts w:ascii="Times New Roman" w:hAnsi="Times New Roman"/>
          <w:color w:val="000000"/>
          <w:sz w:val="24"/>
          <w:szCs w:val="24"/>
        </w:rPr>
        <w:t>теории максимизации прибыли,</w:t>
      </w:r>
      <w:r w:rsidRPr="00656D2B">
        <w:rPr>
          <w:rStyle w:val="a3"/>
          <w:rFonts w:ascii="Times New Roman" w:hAnsi="Times New Roman"/>
          <w:color w:val="000000"/>
          <w:sz w:val="24"/>
          <w:szCs w:val="24"/>
        </w:rPr>
        <w:t xml:space="preserve"> инвестиции в частном секторе реализуются только тогда, когда наряду с ожиданиями повышения сбыта, оправдываются ожидания достаточной величины прибыли. Таким образом, прибыль рассматривается как исходный пункт для принятия инвестиционных решений. Это означает, что вместе с планированием размера сбыта продукции, предприниматель должен учитывать цены и производственные издержки.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Дальнейшим развитием гипотез, основанных на мотиве прибыли как определяющем показателе инвестиционной деятельности, является </w:t>
      </w:r>
      <w:r w:rsidRPr="00656D2B">
        <w:rPr>
          <w:rStyle w:val="a5"/>
          <w:rFonts w:ascii="Times New Roman" w:hAnsi="Times New Roman"/>
          <w:color w:val="000000"/>
          <w:sz w:val="24"/>
          <w:szCs w:val="24"/>
        </w:rPr>
        <w:t>гипотеза ликвидности</w:t>
      </w:r>
      <w:r w:rsidRPr="00656D2B">
        <w:rPr>
          <w:rStyle w:val="a3"/>
          <w:rFonts w:ascii="Times New Roman" w:hAnsi="Times New Roman"/>
          <w:color w:val="000000"/>
          <w:sz w:val="24"/>
          <w:szCs w:val="24"/>
        </w:rPr>
        <w:t xml:space="preserve"> В рамках этой гипотезы наличие собственных средств для возможности самофинансирования капиталовложений рассматривается как необходимая предпосылка для инвестиционных расходов. Гипотеза ликвидности позволяет учесть различия в использовании собственных средств и заёмного капитала. Источниками денежных средств для внутреннего финансирования инвестиционных целей являются прибыль и амортизация, а при внешнем финансировании - кредиты и эмиссия долей собственного капитала.</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Гипотеза ликвидности исходит из того, что, прежде всего, изыскивается возможность для самостоятельного финансирования, а решения прибегнуть к внешним источникам принимается после того, как будут исчерпаны все внутренние источники. Как одна из важнейших причин для такого поведения предпринимателя приводится зависимость роста долговых обязательств и увеличение степени риска, или зависимости положения предприятия от краткосрочных колебаний конъюнктуры.</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 xml:space="preserve">Ликвидная гипотеза может дать хорошие результаты, когда наблюдается конъюнктурная ситуация благоприятного развития спроса и ощущается необходимость средств для инвестиционных вложений в связи с ожиданием расширенного спроса. </w:t>
      </w:r>
      <w:r w:rsidRPr="00656D2B">
        <w:rPr>
          <w:rStyle w:val="a5"/>
          <w:rFonts w:ascii="Times New Roman" w:hAnsi="Times New Roman"/>
          <w:color w:val="000000"/>
          <w:sz w:val="24"/>
          <w:szCs w:val="24"/>
        </w:rPr>
        <w:t>В ситуации, когда предприниматель проводит инвестиционную политику, направленную на рост производства, возможность собственного финансирования инвестиционных проектов, т.е. ликвидная ситуация предпринимателя, становится решающим фактором, определяющим величину инвестиций.</w:t>
      </w:r>
      <w:r w:rsidRPr="00656D2B">
        <w:rPr>
          <w:rStyle w:val="a3"/>
          <w:rFonts w:ascii="Times New Roman" w:hAnsi="Times New Roman"/>
          <w:color w:val="000000"/>
          <w:sz w:val="24"/>
          <w:szCs w:val="24"/>
        </w:rPr>
        <w:t xml:space="preserve"> На основании ликвидной гипотезы невозможно судить о динамике инвестиционной деятельности на долгосрочный период. Она может представлять интерес при применении вместе с другими более общими теориями, как дополнительный фактор, определяющий склонность к инвестированию частного сектора в зависимости от наличия финансовых средств. Как обобщающий показатель размера ликвидных средств частного сектора рассматривается прибыль, остающаяся в распоряжении предпринимателя, после выплаты всех налоговых платежей.</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 xml:space="preserve">Старейшей гипотезой, объясняющей взаимосвязь объёма производства и инвестиционной активности, является </w:t>
      </w:r>
      <w:r w:rsidRPr="00656D2B">
        <w:rPr>
          <w:rStyle w:val="a5"/>
          <w:rFonts w:ascii="Times New Roman" w:hAnsi="Times New Roman"/>
          <w:color w:val="000000"/>
          <w:sz w:val="24"/>
          <w:szCs w:val="24"/>
        </w:rPr>
        <w:t>теория, определяющая общие инвестиционные затраты через рыночную норму процента.</w:t>
      </w:r>
      <w:r w:rsidRPr="00656D2B">
        <w:rPr>
          <w:rStyle w:val="a3"/>
          <w:rFonts w:ascii="Times New Roman" w:hAnsi="Times New Roman"/>
          <w:color w:val="000000"/>
          <w:sz w:val="24"/>
          <w:szCs w:val="24"/>
        </w:rPr>
        <w:t xml:space="preserve"> Неотъемлемой предпосылкой этой теории является необходимость рынка совершенной конкуренции. Согласно этой теории капитал представляет собой будущие доходы, продисконтированные на настоящий момент.</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5"/>
          <w:rFonts w:ascii="Times New Roman" w:hAnsi="Times New Roman"/>
          <w:color w:val="000000"/>
          <w:sz w:val="24"/>
          <w:szCs w:val="24"/>
        </w:rPr>
        <w:t>Неоклассическая теория</w:t>
      </w:r>
      <w:r w:rsidRPr="00656D2B">
        <w:rPr>
          <w:rStyle w:val="a3"/>
          <w:rFonts w:ascii="Times New Roman" w:hAnsi="Times New Roman"/>
          <w:color w:val="000000"/>
          <w:sz w:val="24"/>
          <w:szCs w:val="24"/>
        </w:rPr>
        <w:t xml:space="preserve"> инвестиционного поведения хозяйствующих субъектов определяет оптимальную величину используемого капитала в зависимости от размеров производства, цены продукта и издержек использования капитала. При условии, что известны чистая стоимость фирмы, издержки использования капитала, можно рассчитать оптимальную величину капитала с учётом коэффициента эластичности капитала, объёма </w:t>
      </w:r>
      <w:r w:rsidRPr="00656D2B">
        <w:rPr>
          <w:rStyle w:val="a3"/>
          <w:rFonts w:ascii="Times New Roman" w:hAnsi="Times New Roman"/>
          <w:color w:val="000000"/>
          <w:sz w:val="24"/>
          <w:szCs w:val="24"/>
        </w:rPr>
        <w:lastRenderedPageBreak/>
        <w:t xml:space="preserve">производства, индекса цен. </w:t>
      </w:r>
      <w:r w:rsidRPr="00656D2B">
        <w:rPr>
          <w:rStyle w:val="a5"/>
          <w:rFonts w:ascii="Times New Roman" w:hAnsi="Times New Roman"/>
          <w:color w:val="000000"/>
          <w:sz w:val="24"/>
          <w:szCs w:val="24"/>
        </w:rPr>
        <w:t>Таким образом, неоклассическая инвестиционная теория основана на понятии стоимости фирмы. В упрощённом виде стоимость фирмы представляет собой продисконтированные в начальный момент времени будущие расходы предприятия, которые предприниматель максимизирует.</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Для доказательства преимуществ той или иной инвестиционной функции проводились различные исследования. Но с течением времени условия рыночного взаимодействия меняются, накапливается большое количество статистического материала, и эти изменения должны учитывать в новых видах инвестиционных функций. Процесс исследования в этой области нельзя считать завершённым.</w:t>
      </w:r>
    </w:p>
    <w:p w:rsidR="000657FE" w:rsidRPr="00656D2B" w:rsidRDefault="000657FE" w:rsidP="000657FE">
      <w:pPr>
        <w:pStyle w:val="180"/>
        <w:shd w:val="clear" w:color="auto" w:fill="auto"/>
        <w:spacing w:before="0" w:line="240" w:lineRule="auto"/>
        <w:ind w:left="40" w:firstLine="500"/>
        <w:rPr>
          <w:rFonts w:ascii="Times New Roman" w:hAnsi="Times New Roman"/>
          <w:sz w:val="24"/>
          <w:szCs w:val="24"/>
        </w:rPr>
      </w:pPr>
      <w:r w:rsidRPr="00656D2B">
        <w:rPr>
          <w:rStyle w:val="18"/>
          <w:rFonts w:ascii="Times New Roman" w:hAnsi="Times New Roman"/>
          <w:i/>
          <w:iCs/>
          <w:color w:val="000000"/>
          <w:sz w:val="24"/>
          <w:szCs w:val="24"/>
        </w:rPr>
        <w:t xml:space="preserve">Типы </w:t>
      </w:r>
      <w:r w:rsidRPr="00656D2B">
        <w:rPr>
          <w:rStyle w:val="18FranklinGothicMedium"/>
          <w:rFonts w:ascii="Times New Roman" w:hAnsi="Times New Roman" w:cs="Times New Roman"/>
          <w:i w:val="0"/>
          <w:iCs w:val="0"/>
          <w:color w:val="000000"/>
          <w:sz w:val="24"/>
          <w:szCs w:val="24"/>
        </w:rPr>
        <w:t xml:space="preserve">и </w:t>
      </w:r>
      <w:r w:rsidRPr="00656D2B">
        <w:rPr>
          <w:rStyle w:val="18"/>
          <w:rFonts w:ascii="Times New Roman" w:hAnsi="Times New Roman"/>
          <w:i/>
          <w:iCs/>
          <w:color w:val="000000"/>
          <w:sz w:val="24"/>
          <w:szCs w:val="24"/>
        </w:rPr>
        <w:t>классификация инвестиций</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Разнообразие экономических отношений, которое присуще инвестиционному процессу, предопределяет необходимость классифицировать инвестиции. Все инвестиции по признаку назначения делятся на три основные группы: финансовые, реальные, инвестиции в нематериальные активы.</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5"/>
          <w:rFonts w:ascii="Times New Roman" w:hAnsi="Times New Roman"/>
          <w:color w:val="000000"/>
          <w:sz w:val="24"/>
          <w:szCs w:val="24"/>
        </w:rPr>
        <w:t>Финансовые</w:t>
      </w:r>
      <w:r w:rsidRPr="00656D2B">
        <w:rPr>
          <w:rStyle w:val="a3"/>
          <w:rFonts w:ascii="Times New Roman" w:hAnsi="Times New Roman"/>
          <w:color w:val="000000"/>
          <w:sz w:val="24"/>
          <w:szCs w:val="24"/>
        </w:rPr>
        <w:t xml:space="preserve"> инвестиции - это вложение капитала в акции, облигации и другие ценные бумаги, дающие право на получение доходов от собственности, а также банковские депозиты.</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Финансовые инвестиции могут быть как дополнительным источником капитальных вложений, так и предметом биржевой игры на рынке ценных бумаг.</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 xml:space="preserve">В современных условиях одним из основных видов финансовых инвестиций являются </w:t>
      </w:r>
      <w:r w:rsidRPr="00656D2B">
        <w:rPr>
          <w:rStyle w:val="a5"/>
          <w:rFonts w:ascii="Times New Roman" w:hAnsi="Times New Roman"/>
          <w:color w:val="000000"/>
          <w:sz w:val="24"/>
          <w:szCs w:val="24"/>
        </w:rPr>
        <w:t>портфельные</w:t>
      </w:r>
      <w:r w:rsidRPr="00656D2B">
        <w:rPr>
          <w:rStyle w:val="a3"/>
          <w:rFonts w:ascii="Times New Roman" w:hAnsi="Times New Roman"/>
          <w:color w:val="000000"/>
          <w:sz w:val="24"/>
          <w:szCs w:val="24"/>
        </w:rPr>
        <w:t xml:space="preserve"> инвестиции - вложение капитала в группу проектов, например, приобретение ценных бумаг предприятий. Формирование и управление оптимальным инвестиционным портфелем является главной задачей инвестора, осуществляемой посредством операций купли-продажи ценных бумаг на фондовом рынке.</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Но часть портфельных инвестиций - вложения в акции предприятий различных отраслей материального производства - по своей природе ничем не отличаются от прямых инвестиций в производство.</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Инвестор на фондовом рынке не должен приобретать ценные бумаги только одного вида. Необходимо разнообразие вклада, иначе он обрекает себя либо на низкую эффективность вклада, либо на излишне высокий риск. Риск в основном связан с тем, что в момент заключения сделки существует неопрсделённость эффективности данной операции, обусловленной сложностью прогноза цены в будущем (а для акций и будущих дивидендов). Если инвестор вкладывает деньги в ценные бумаги какой-либо компании, он оказывается в зависимости от колебаний их курсовой стоимости. Вклад капитала в акции нескольких компаний позволит в значительной степени не зависеть от курсовых колебаний каждой из них. Средний курс, как правило, колеблется меньше, поскольку при повышении курса одной из ценных бумаг курс другой может понизится, и колебания могут взаимно погаситься.</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Кроме портфельных инвестиций распространение получили кредитно-денежные операции, при которых капитал инвестора помещается в банки в виде депозитных вкладов с последующим использованием их в качестве кредитов. Финансовые инвестиции оцениваются по приносимому ими доходу. Оценка дохода и есть цена или курс ценных бумаг. Движение курса ценных бумаг отражает состояние и ближайшие перспективы экономики в целом и финансовое состояние предприятия, выпускающего эти ценные бумаги. Финансовые инвестиции являются средством перелива капиталов из одних сфер экономики в другие, что способствует структурным изменениям в экономической системе.</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5"/>
          <w:rFonts w:ascii="Times New Roman" w:hAnsi="Times New Roman"/>
          <w:color w:val="000000"/>
          <w:sz w:val="24"/>
          <w:szCs w:val="24"/>
        </w:rPr>
        <w:t>Реальные</w:t>
      </w:r>
      <w:r w:rsidRPr="00656D2B">
        <w:rPr>
          <w:rStyle w:val="a3"/>
          <w:rFonts w:ascii="Times New Roman" w:hAnsi="Times New Roman"/>
          <w:color w:val="000000"/>
          <w:sz w:val="24"/>
          <w:szCs w:val="24"/>
        </w:rPr>
        <w:t xml:space="preserve"> (прямые) инвестиции - долгосрочные вложения средств в отрасли материального производства. Это вложение капитала частных фирм или государства в производство продукции и предполагает образование реального капитала (здания, сооружения, товарно-материальные запасы и др.).</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 xml:space="preserve">Подготовка и анализ инвестиций в реальные активы существенно зависят от того, какого рода это инвестиции, т.е. какую из стоящих перед предприятием задач необходимо </w:t>
      </w:r>
      <w:r w:rsidRPr="00656D2B">
        <w:rPr>
          <w:rStyle w:val="a3"/>
          <w:rFonts w:ascii="Times New Roman" w:hAnsi="Times New Roman"/>
          <w:color w:val="000000"/>
          <w:sz w:val="24"/>
          <w:szCs w:val="24"/>
        </w:rPr>
        <w:lastRenderedPageBreak/>
        <w:t>решить с их помощью. С этих позиций все возможные разновидности инвестиций можно объединить в следующие основные группы:</w:t>
      </w:r>
    </w:p>
    <w:p w:rsidR="000657FE" w:rsidRPr="00656D2B" w:rsidRDefault="000657FE" w:rsidP="000657FE">
      <w:pPr>
        <w:pStyle w:val="a4"/>
        <w:numPr>
          <w:ilvl w:val="0"/>
          <w:numId w:val="3"/>
        </w:numPr>
        <w:shd w:val="clear" w:color="auto" w:fill="auto"/>
        <w:tabs>
          <w:tab w:val="left" w:pos="414"/>
        </w:tabs>
        <w:spacing w:after="0" w:line="240" w:lineRule="auto"/>
        <w:ind w:left="40" w:right="60" w:firstLine="240"/>
        <w:jc w:val="both"/>
        <w:rPr>
          <w:rFonts w:ascii="Times New Roman" w:hAnsi="Times New Roman"/>
          <w:sz w:val="24"/>
          <w:szCs w:val="24"/>
        </w:rPr>
      </w:pPr>
      <w:r w:rsidRPr="00656D2B">
        <w:rPr>
          <w:rStyle w:val="a3"/>
          <w:rFonts w:ascii="Times New Roman" w:hAnsi="Times New Roman"/>
          <w:color w:val="000000"/>
          <w:sz w:val="24"/>
          <w:szCs w:val="24"/>
        </w:rPr>
        <w:t>инвестиции в повышение эффективности. Их целью является прежде всего создание условий для снижения затрат предприятия за счёт замены оборудования, обучения персонала или перемещения производственных мощностей в регионы с более выгодными условиями производства;</w:t>
      </w:r>
    </w:p>
    <w:p w:rsidR="000657FE" w:rsidRPr="00656D2B" w:rsidRDefault="000657FE" w:rsidP="000657FE">
      <w:pPr>
        <w:pStyle w:val="a4"/>
        <w:numPr>
          <w:ilvl w:val="0"/>
          <w:numId w:val="3"/>
        </w:numPr>
        <w:shd w:val="clear" w:color="auto" w:fill="auto"/>
        <w:tabs>
          <w:tab w:val="left" w:pos="424"/>
        </w:tabs>
        <w:spacing w:after="0" w:line="240" w:lineRule="auto"/>
        <w:ind w:left="40" w:right="60" w:firstLine="240"/>
        <w:jc w:val="both"/>
        <w:rPr>
          <w:rFonts w:ascii="Times New Roman" w:hAnsi="Times New Roman"/>
          <w:sz w:val="24"/>
          <w:szCs w:val="24"/>
        </w:rPr>
      </w:pPr>
      <w:r w:rsidRPr="00656D2B">
        <w:rPr>
          <w:rStyle w:val="a3"/>
          <w:rFonts w:ascii="Times New Roman" w:hAnsi="Times New Roman"/>
          <w:color w:val="000000"/>
          <w:sz w:val="24"/>
          <w:szCs w:val="24"/>
        </w:rPr>
        <w:t>инвестиции в расширение производства. Задачей такого инвестирования является расширение возможностей выпуска товаров для ранее сформировавшихся рынков в рамках уже существующих производств;</w:t>
      </w:r>
    </w:p>
    <w:p w:rsidR="000657FE" w:rsidRPr="00656D2B" w:rsidRDefault="000657FE" w:rsidP="000657FE">
      <w:pPr>
        <w:pStyle w:val="a4"/>
        <w:numPr>
          <w:ilvl w:val="0"/>
          <w:numId w:val="3"/>
        </w:numPr>
        <w:shd w:val="clear" w:color="auto" w:fill="auto"/>
        <w:tabs>
          <w:tab w:val="left" w:pos="419"/>
        </w:tabs>
        <w:spacing w:after="0" w:line="240" w:lineRule="auto"/>
        <w:ind w:left="40" w:right="60" w:firstLine="240"/>
        <w:jc w:val="both"/>
        <w:rPr>
          <w:rFonts w:ascii="Times New Roman" w:hAnsi="Times New Roman"/>
          <w:sz w:val="24"/>
          <w:szCs w:val="24"/>
        </w:rPr>
      </w:pPr>
      <w:r w:rsidRPr="00656D2B">
        <w:rPr>
          <w:rStyle w:val="a3"/>
          <w:rFonts w:ascii="Times New Roman" w:hAnsi="Times New Roman"/>
          <w:color w:val="000000"/>
          <w:sz w:val="24"/>
          <w:szCs w:val="24"/>
        </w:rPr>
        <w:t>инвестиции в создание новых производств. Такие инвестиции обеспечат создание совершенно новых предприятий, которые будут выпускать ранее не изготавливавшиеся фирмой товары (или оказывать новый тип услуг), либо позволят фирме предпринять попытку' выхода с ранее уже выпускавшимися товарами на новые для неё рынки;</w:t>
      </w:r>
    </w:p>
    <w:p w:rsidR="000657FE" w:rsidRPr="00656D2B" w:rsidRDefault="000657FE" w:rsidP="000657FE">
      <w:pPr>
        <w:pStyle w:val="a4"/>
        <w:numPr>
          <w:ilvl w:val="0"/>
          <w:numId w:val="3"/>
        </w:numPr>
        <w:shd w:val="clear" w:color="auto" w:fill="auto"/>
        <w:tabs>
          <w:tab w:val="left" w:pos="419"/>
        </w:tabs>
        <w:spacing w:after="0" w:line="240" w:lineRule="auto"/>
        <w:ind w:left="40" w:right="60" w:firstLine="240"/>
        <w:jc w:val="both"/>
        <w:rPr>
          <w:rFonts w:ascii="Times New Roman" w:hAnsi="Times New Roman"/>
          <w:sz w:val="24"/>
          <w:szCs w:val="24"/>
        </w:rPr>
      </w:pPr>
      <w:r w:rsidRPr="00656D2B">
        <w:rPr>
          <w:rStyle w:val="a3"/>
          <w:rFonts w:ascii="Times New Roman" w:hAnsi="Times New Roman"/>
          <w:color w:val="000000"/>
          <w:sz w:val="24"/>
          <w:szCs w:val="24"/>
        </w:rPr>
        <w:t>инвестиции ради удовлетворения требований государственных органов управления. Эта разновидность инвестиций становится необходимой в том случае, когда фирма обязана удовлетворить требования властей в части либо экологических стандартов, либо безопасности продукции, либо иных условий деятельности, которые не могут быть обеспечены за счёт только совершенствования менеджмента.</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Причиной, заставляющей вводить такого рода классификацию инвестиций, является различный уровень риска, с которым они сопряжены. Зависимость между типом инвестиций и уровнем их риска определяется степенью опасности не угадать возможную реакцию рынка на изменение результатов работы фирмы после завершения инвестиций.</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С этих позиций организация нового производства, имеющего своей целью выпуск незнакомого рынку продукта, сопряжена с наибольшей степенью неопредслённости, тогда как повышение эффективности (снижение затрат) в производстве у'же принятого рынком товара несёт минимальную опасность негативных последствий инвестирования. Аналогичным образом с низким уровнем риска сопряжены и инвестиции ради удовлетворения требований государственных органов управления.</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Реальные (производственные) инвестиции можно подразделить на следующие виды: направляемые на новое строительство, на расширение производственных мощностей, на реконструкцию и техническое перевооружение действующего производства и возмещение выбывшего оборудования, зданий и сооружений (поддержание мощности).</w:t>
      </w:r>
    </w:p>
    <w:p w:rsidR="000657FE" w:rsidRPr="00656D2B" w:rsidRDefault="000657FE" w:rsidP="000657FE">
      <w:pPr>
        <w:pStyle w:val="a4"/>
        <w:shd w:val="clear" w:color="auto" w:fill="auto"/>
        <w:spacing w:after="0" w:line="240" w:lineRule="auto"/>
        <w:ind w:left="40" w:right="60" w:firstLine="500"/>
        <w:jc w:val="both"/>
        <w:rPr>
          <w:rFonts w:ascii="Times New Roman" w:hAnsi="Times New Roman"/>
          <w:sz w:val="24"/>
          <w:szCs w:val="24"/>
        </w:rPr>
      </w:pPr>
      <w:r w:rsidRPr="00656D2B">
        <w:rPr>
          <w:rStyle w:val="a3"/>
          <w:rFonts w:ascii="Times New Roman" w:hAnsi="Times New Roman"/>
          <w:color w:val="000000"/>
          <w:sz w:val="24"/>
          <w:szCs w:val="24"/>
        </w:rPr>
        <w:t>Необходимо отметить, что расходование инвестиционных ресурсов на то или иное направление воспроизводства основных фондов зависит от множества факторов как на уровне отдельного хозяйственного субъекта, так и на уровне экономики вцелом. На решение предприятия по формированию плана капитальных работ влияют такие факторы, как наличие свободных финансовых ресурсов, технические характеристики активной части основных фондов, выбранная долгосрочная программа стратегического развития предприятия, структура рынков сбыта продукции и т.д.</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Понятие "нематериальные активы” недавно вошло в употребление нашей экономической наукой.</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К нематериальным активам, используемым в течение длительного периода (свыше одного года) в хозяйственной деятельности и приносящим доход, относятся права, возникающие:</w:t>
      </w:r>
    </w:p>
    <w:p w:rsidR="000657FE" w:rsidRPr="00656D2B" w:rsidRDefault="000657FE" w:rsidP="000657FE">
      <w:pPr>
        <w:pStyle w:val="a4"/>
        <w:numPr>
          <w:ilvl w:val="0"/>
          <w:numId w:val="3"/>
        </w:numPr>
        <w:shd w:val="clear" w:color="auto" w:fill="auto"/>
        <w:tabs>
          <w:tab w:val="left" w:pos="569"/>
        </w:tabs>
        <w:spacing w:after="0" w:line="240" w:lineRule="auto"/>
        <w:ind w:left="60" w:right="200"/>
        <w:jc w:val="both"/>
        <w:rPr>
          <w:rFonts w:ascii="Times New Roman" w:hAnsi="Times New Roman"/>
          <w:sz w:val="24"/>
          <w:szCs w:val="24"/>
        </w:rPr>
      </w:pPr>
      <w:r w:rsidRPr="00656D2B">
        <w:rPr>
          <w:rStyle w:val="a3"/>
          <w:rFonts w:ascii="Times New Roman" w:hAnsi="Times New Roman"/>
          <w:color w:val="000000"/>
          <w:sz w:val="24"/>
          <w:szCs w:val="24"/>
        </w:rPr>
        <w:t>из авторских и иных договоров на произведения науки, литературы, искусства и объектов смежных прав, на программы для ЭВМ, базы данных и д.р.;</w:t>
      </w:r>
    </w:p>
    <w:p w:rsidR="000657FE" w:rsidRPr="00656D2B" w:rsidRDefault="000657FE" w:rsidP="000657FE">
      <w:pPr>
        <w:pStyle w:val="a4"/>
        <w:numPr>
          <w:ilvl w:val="0"/>
          <w:numId w:val="3"/>
        </w:numPr>
        <w:shd w:val="clear" w:color="auto" w:fill="auto"/>
        <w:tabs>
          <w:tab w:val="left" w:pos="559"/>
        </w:tabs>
        <w:spacing w:after="0" w:line="240" w:lineRule="auto"/>
        <w:ind w:left="60" w:right="200"/>
        <w:jc w:val="both"/>
        <w:rPr>
          <w:rFonts w:ascii="Times New Roman" w:hAnsi="Times New Roman"/>
          <w:sz w:val="24"/>
          <w:szCs w:val="24"/>
        </w:rPr>
      </w:pPr>
      <w:r w:rsidRPr="00656D2B">
        <w:rPr>
          <w:rStyle w:val="a3"/>
          <w:rFonts w:ascii="Times New Roman" w:hAnsi="Times New Roman"/>
          <w:color w:val="000000"/>
          <w:sz w:val="24"/>
          <w:szCs w:val="24"/>
        </w:rPr>
        <w:t>из патентов на изобретения, из свидетельств на полезные модели, товарные знаки и знаки обслуживания и лицензионных договоров на их использование;</w:t>
      </w:r>
    </w:p>
    <w:p w:rsidR="000657FE" w:rsidRPr="00656D2B" w:rsidRDefault="000657FE" w:rsidP="000657FE">
      <w:pPr>
        <w:pStyle w:val="a4"/>
        <w:numPr>
          <w:ilvl w:val="0"/>
          <w:numId w:val="3"/>
        </w:numPr>
        <w:shd w:val="clear" w:color="auto" w:fill="auto"/>
        <w:tabs>
          <w:tab w:val="left" w:pos="434"/>
        </w:tabs>
        <w:spacing w:after="0" w:line="240" w:lineRule="auto"/>
        <w:ind w:left="60"/>
        <w:jc w:val="both"/>
        <w:rPr>
          <w:rFonts w:ascii="Times New Roman" w:hAnsi="Times New Roman"/>
          <w:sz w:val="24"/>
          <w:szCs w:val="24"/>
        </w:rPr>
      </w:pPr>
      <w:r w:rsidRPr="00656D2B">
        <w:rPr>
          <w:rStyle w:val="a3"/>
          <w:rFonts w:ascii="Times New Roman" w:hAnsi="Times New Roman"/>
          <w:color w:val="000000"/>
          <w:sz w:val="24"/>
          <w:szCs w:val="24"/>
        </w:rPr>
        <w:t>из прав на “ноу-хау” и д.р.</w:t>
      </w:r>
    </w:p>
    <w:p w:rsidR="000657FE" w:rsidRPr="00656D2B" w:rsidRDefault="000657FE" w:rsidP="000657FE">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Кроме того, к нематериальным активам относятся права пользования земельными участками, природными ресурсами и организационные</w:t>
      </w:r>
    </w:p>
    <w:p w:rsidR="000657FE" w:rsidRPr="00656D2B" w:rsidRDefault="000657FE" w:rsidP="000657FE">
      <w:pPr>
        <w:pStyle w:val="a4"/>
        <w:shd w:val="clear" w:color="auto" w:fill="auto"/>
        <w:spacing w:after="0" w:line="240" w:lineRule="auto"/>
        <w:ind w:left="60"/>
        <w:jc w:val="both"/>
        <w:rPr>
          <w:rFonts w:ascii="Times New Roman" w:hAnsi="Times New Roman"/>
          <w:sz w:val="24"/>
          <w:szCs w:val="24"/>
        </w:rPr>
      </w:pPr>
      <w:r w:rsidRPr="00656D2B">
        <w:rPr>
          <w:rStyle w:val="a3"/>
          <w:rFonts w:ascii="Times New Roman" w:hAnsi="Times New Roman"/>
          <w:color w:val="000000"/>
          <w:sz w:val="24"/>
          <w:szCs w:val="24"/>
        </w:rPr>
        <w:t>расходы.</w:t>
      </w:r>
    </w:p>
    <w:p w:rsidR="000657FE" w:rsidRPr="00656D2B" w:rsidRDefault="000657FE" w:rsidP="000657FE">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lastRenderedPageBreak/>
        <w:t>По признак}' направленности действий инвестиции можно представить следующими группами:</w:t>
      </w:r>
    </w:p>
    <w:p w:rsidR="000657FE" w:rsidRPr="00656D2B" w:rsidRDefault="000657FE" w:rsidP="000657FE">
      <w:pPr>
        <w:pStyle w:val="a4"/>
        <w:numPr>
          <w:ilvl w:val="0"/>
          <w:numId w:val="3"/>
        </w:numPr>
        <w:shd w:val="clear" w:color="auto" w:fill="auto"/>
        <w:tabs>
          <w:tab w:val="left" w:pos="310"/>
        </w:tabs>
        <w:spacing w:after="0" w:line="240" w:lineRule="auto"/>
        <w:ind w:left="60"/>
        <w:jc w:val="both"/>
        <w:rPr>
          <w:rFonts w:ascii="Times New Roman" w:hAnsi="Times New Roman"/>
          <w:sz w:val="24"/>
          <w:szCs w:val="24"/>
        </w:rPr>
      </w:pPr>
      <w:r w:rsidRPr="00656D2B">
        <w:rPr>
          <w:rStyle w:val="a3"/>
          <w:rFonts w:ascii="Times New Roman" w:hAnsi="Times New Roman"/>
          <w:color w:val="000000"/>
          <w:sz w:val="24"/>
          <w:szCs w:val="24"/>
        </w:rPr>
        <w:t>начальные инвестиции, т.е. осуществляемые на основании проекта при создании или покупке предприятия;</w:t>
      </w:r>
    </w:p>
    <w:p w:rsidR="000657FE" w:rsidRPr="00656D2B" w:rsidRDefault="000657FE" w:rsidP="000657FE">
      <w:pPr>
        <w:pStyle w:val="a4"/>
        <w:numPr>
          <w:ilvl w:val="0"/>
          <w:numId w:val="3"/>
        </w:numPr>
        <w:shd w:val="clear" w:color="auto" w:fill="auto"/>
        <w:tabs>
          <w:tab w:val="left" w:pos="305"/>
        </w:tabs>
        <w:spacing w:after="0" w:line="240" w:lineRule="auto"/>
        <w:ind w:left="60"/>
        <w:jc w:val="both"/>
        <w:rPr>
          <w:rFonts w:ascii="Times New Roman" w:hAnsi="Times New Roman"/>
          <w:sz w:val="24"/>
          <w:szCs w:val="24"/>
        </w:rPr>
      </w:pPr>
      <w:r w:rsidRPr="00656D2B">
        <w:rPr>
          <w:rStyle w:val="a3"/>
          <w:rFonts w:ascii="Times New Roman" w:hAnsi="Times New Roman"/>
          <w:color w:val="000000"/>
          <w:sz w:val="24"/>
          <w:szCs w:val="24"/>
        </w:rPr>
        <w:t>экстенсивные инвестиции, направляемые на увеличение производственного потенциала;</w:t>
      </w:r>
    </w:p>
    <w:p w:rsidR="000657FE" w:rsidRPr="00656D2B" w:rsidRDefault="000657FE" w:rsidP="000657FE">
      <w:pPr>
        <w:pStyle w:val="a4"/>
        <w:numPr>
          <w:ilvl w:val="0"/>
          <w:numId w:val="3"/>
        </w:numPr>
        <w:shd w:val="clear" w:color="auto" w:fill="auto"/>
        <w:tabs>
          <w:tab w:val="left" w:pos="434"/>
        </w:tabs>
        <w:spacing w:after="0" w:line="240" w:lineRule="auto"/>
        <w:ind w:left="60" w:right="200"/>
        <w:jc w:val="both"/>
        <w:rPr>
          <w:rFonts w:ascii="Times New Roman" w:hAnsi="Times New Roman"/>
          <w:sz w:val="24"/>
          <w:szCs w:val="24"/>
        </w:rPr>
      </w:pPr>
      <w:r w:rsidRPr="00656D2B">
        <w:rPr>
          <w:rStyle w:val="a3"/>
          <w:rFonts w:ascii="Times New Roman" w:hAnsi="Times New Roman"/>
          <w:color w:val="000000"/>
          <w:sz w:val="24"/>
          <w:szCs w:val="24"/>
        </w:rPr>
        <w:t>реинвестиции - образовавшиеся свободные инвестиционные ресурсы, направляемые на приобретение или изготовление новых средств производства с целью поддержания рациональной структуры основных фондов предприятия и выживания предприятия в перспективе. В частности, на замен}' имеющихся объектов новыми, на рационализацию, на диверсификацию, связанную с освоение новых видов продукции и организацией новых рынков сбыта.</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С точки зрения субъекта инвестирования все инвестиции можно разделить на государственные и частные. Государственные инвестиции в основном должны направляться на цели здравоохранения, культуры, фундаментальные научные исследования, цели обороны, приоритетного финансирования отраслей и видов производств для структурного регулирования экономики. Частные инвестиции направляются в те отрасли и на предприятия, где имеются лучшие условия получения прибыли.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Источником финансирования частных инвестиций являются собственные средства предприятий в виде нераспределённой прибыли, амортизационного фонда; заемные средства; привлечённые средства: средства от реализации ценных бумаг, кредиты и займы. Государственные инвестиции финансируются из федерального, республиканского, местного бюджетов, формируются за счёт налоговых поступлений, прибыли государственных предприятий различных уровней (собственные средства) или за счёт выпуска облигаций внутренних и внешних займов (привлечённые средства). В западных странах основная часть реальных инвестиций приходится на частные инвестиции, однако государство также активно участвует в инвестировании, вкладывая капитал в государственный сектор, предоставляя кредиты, субсидии, осуществляя политику экономического регулирования.</w:t>
      </w:r>
    </w:p>
    <w:p w:rsidR="000657FE" w:rsidRPr="00656D2B" w:rsidRDefault="000657FE" w:rsidP="000657FE">
      <w:pPr>
        <w:pStyle w:val="180"/>
        <w:shd w:val="clear" w:color="auto" w:fill="auto"/>
        <w:spacing w:before="0" w:line="240" w:lineRule="auto"/>
        <w:ind w:left="60"/>
        <w:rPr>
          <w:rFonts w:ascii="Times New Roman" w:hAnsi="Times New Roman"/>
          <w:sz w:val="24"/>
          <w:szCs w:val="24"/>
        </w:rPr>
      </w:pPr>
      <w:r w:rsidRPr="00656D2B">
        <w:rPr>
          <w:rStyle w:val="18"/>
          <w:rFonts w:ascii="Times New Roman" w:hAnsi="Times New Roman"/>
          <w:i/>
          <w:iCs/>
          <w:color w:val="000000"/>
          <w:sz w:val="24"/>
          <w:szCs w:val="24"/>
        </w:rPr>
        <w:t>Источники инвестирования.</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Инвестиционную деятельность предприятия необходимо обеспечить источниками, среди которых можно выделить собственные и заемные (и другие привлечённые) средства. К собственным средствам относятся: уставной фонд или акционерный капитал предприятия, резервный фонд, фонд социального назначения, амортизационный фонд, резерв предстоящих расходов и платежей, привлечённые средства и средства, выплачиваемые страховыми компаниями.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В свою очередь заёмные средства включают в себя краткосрочные и долгосрочные заёмные средства, к которым соответственно относятся краткосрочные кредиты банков, краткосрочные заёмные средства (векселя и обязательства), краткосрочная кредиторская задолженность, иностранные и международные инвестиции, а также долгосрочные кредиты, облигационные займы сроком более 1 года и государственные субсидии. Инвестиционные банки заинтересованы в разумном соотношении заёмных и собственных средств, т.к. значительная доля собственных средств постоянно находится в связанном состоянии в виде земельных участков, зданий, оборудования, которые в случае банкротства могут быть превращены в ликвидность с большим трудом или реализованы в убыток.</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Исходя из направленности и степени инвестиционной стабильности, предприятия промышленности подразделяются на экспортоориентированные (высокорентабельные), наукоёмкие (средней рентабельности) и ориентированные на продукцию для внутреннего рынка (как правило, низкорентабельные). Такое разграничение предприятий по уровню платёжеспособности определяет и источники их финансирования.</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lastRenderedPageBreak/>
        <w:t>Так, предприятия экспортоориентированные позволяют себе заключать форвардные контракты с банками, которые предполагают игру на понижение процентной ставки для обеспечения снижения инфляционных ожиданий. Кроме того, для таких предприятий возможны источники финансирования в евробоны и другие иностранные облигации.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Инвестирование наукоёмких предприятий возможно через выборочное кредитование банками инновационно-инвестиционных проектов под определённый залог, через лизинговый механизм.</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Поскольку многие предприятия имеют, как правило, сравнительно новое оборудование, весьма успешным мог бы быть возвратный лизинг, когда поставщик оборудования и лизингополучатель совмещены в одном лице, т.е. лизингополучатель продаёт лизингодателю оборудование или даже предприятие, при этом одновременно беря его в лизинг, сохраняя право пользования своим оборудованием. При этом средства, полученные за данное оборудование, лизингополучатель может использовать для любых производственных и инвестиционных целей, а по договору лизинга он будет расплачиваться лизинговыми платежами в обычном порядке.</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Кроме того, для наукоемких предприятий целесообразно использовать инвестиционные налоговые кредиты, отсрочки налоговых платежей под конкретные инновационные проекты, а также создание фондов поддержки инновационного бизнеса за счёт различных источников, в том числе и за счёт взносов предпринимателей, отчислений от прибыли кру'пных предприятий.</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Инвестирование низкорентабельных предприятий целесообразно за счёт продажи пакета их акций стабильно работающим предприятиям, за счёт увеличения норматива обязательных отчислений ка восстановление оборудования для этих предприятий, за счёт восстановления госзаказов для некоторых отраслей промышленности, за счёт кредитов, в том числе и от иностранных инвесторов, под конкретные проекты при соответствующих гарантиях их реализации, за счёт возвратного лизинга, а также за счёт инвестиций в государственные ценные бумаги.</w:t>
      </w:r>
    </w:p>
    <w:p w:rsidR="000657FE" w:rsidRPr="00656D2B" w:rsidRDefault="000657FE" w:rsidP="000657FE">
      <w:pPr>
        <w:pStyle w:val="180"/>
        <w:numPr>
          <w:ilvl w:val="0"/>
          <w:numId w:val="2"/>
        </w:numPr>
        <w:shd w:val="clear" w:color="auto" w:fill="auto"/>
        <w:tabs>
          <w:tab w:val="left" w:pos="650"/>
        </w:tabs>
        <w:spacing w:before="0" w:line="240" w:lineRule="auto"/>
        <w:ind w:left="60"/>
        <w:rPr>
          <w:rFonts w:ascii="Times New Roman" w:hAnsi="Times New Roman"/>
          <w:sz w:val="24"/>
          <w:szCs w:val="24"/>
        </w:rPr>
      </w:pPr>
      <w:r w:rsidRPr="00656D2B">
        <w:rPr>
          <w:rStyle w:val="18"/>
          <w:rFonts w:ascii="Times New Roman" w:hAnsi="Times New Roman"/>
          <w:i/>
          <w:iCs/>
          <w:color w:val="000000"/>
          <w:sz w:val="24"/>
          <w:szCs w:val="24"/>
        </w:rPr>
        <w:t>Основные направления инвестиционной деятельности предприятия.</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По своей направленности инвестиционную деятельность предприятия можно разделить на два основных типа: </w:t>
      </w:r>
      <w:r w:rsidRPr="00656D2B">
        <w:rPr>
          <w:rStyle w:val="a5"/>
          <w:rFonts w:ascii="Times New Roman" w:hAnsi="Times New Roman"/>
          <w:color w:val="000000"/>
          <w:sz w:val="24"/>
          <w:szCs w:val="24"/>
        </w:rPr>
        <w:t>внутреннюю</w:t>
      </w:r>
      <w:r w:rsidRPr="00656D2B">
        <w:rPr>
          <w:rStyle w:val="a3"/>
          <w:rFonts w:ascii="Times New Roman" w:hAnsi="Times New Roman"/>
          <w:color w:val="000000"/>
          <w:sz w:val="24"/>
          <w:szCs w:val="24"/>
        </w:rPr>
        <w:t xml:space="preserve"> и </w:t>
      </w:r>
      <w:r w:rsidRPr="00656D2B">
        <w:rPr>
          <w:rStyle w:val="a5"/>
          <w:rFonts w:ascii="Times New Roman" w:hAnsi="Times New Roman"/>
          <w:color w:val="000000"/>
          <w:sz w:val="24"/>
          <w:szCs w:val="24"/>
        </w:rPr>
        <w:t>внешнюю.</w:t>
      </w:r>
      <w:r w:rsidRPr="00656D2B">
        <w:rPr>
          <w:rStyle w:val="a3"/>
          <w:rFonts w:ascii="Times New Roman" w:hAnsi="Times New Roman"/>
          <w:color w:val="000000"/>
          <w:sz w:val="24"/>
          <w:szCs w:val="24"/>
        </w:rPr>
        <w:t xml:space="preserve"> К </w:t>
      </w:r>
      <w:r w:rsidRPr="00656D2B">
        <w:rPr>
          <w:rStyle w:val="a5"/>
          <w:rFonts w:ascii="Times New Roman" w:hAnsi="Times New Roman"/>
          <w:color w:val="000000"/>
          <w:sz w:val="24"/>
          <w:szCs w:val="24"/>
        </w:rPr>
        <w:t>внутренней</w:t>
      </w:r>
      <w:r w:rsidRPr="00656D2B">
        <w:rPr>
          <w:rStyle w:val="a3"/>
          <w:rFonts w:ascii="Times New Roman" w:hAnsi="Times New Roman"/>
          <w:color w:val="000000"/>
          <w:sz w:val="24"/>
          <w:szCs w:val="24"/>
        </w:rPr>
        <w:t xml:space="preserve"> деятельности относится: расширение производственных мощностей, техническое перевооружение и реконструкция предприятия, увеличение объёма выпуска продукции, создание новых видов продукции.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Расширение производственных мощностей способствует увеличению потенциала предприятия, объёма выпуска существующей продукции, переходу к выпуску новой продукции и, в конечном итоге, к росту' прибыли.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Расширение действующих предприятий - это инвестирование, которое предполагает строительство новых дополнительных цехов и других подразделений основного производства, а также новых вспомогательных и обслуживающих цехов и участков. Обычно расширение производства ведётся на новой технической основе и, следовательно, оно предусматривает не только экстенсивное увеличение мощностей действующих предприятий, но и повышение технического уровня производства.</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Под техническим перевооружением отдельного предприятия или его подразделения обычно понимают замену действующего парка оборудования более современным с высокими технико-экономическими показателями. Причём такая замена осуществляется без расширение производственной площади.</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 xml:space="preserve">К реконструкции, как правило, относятся мероприятия, связанные как с заменой морально устаревших и физически изношенных машин и оборудования, так и с совершенствованием и перестройкой зданий и сооружений. Реконструкция предприятий, как правило, проводится в связи с диверсификацией производства и освоением выпуска новой продукции, что позволяет значительно сэкономить капитальные вложения, использовать имеющуюся квалифицированную рабочую силу' для освоения новых </w:t>
      </w:r>
      <w:r w:rsidRPr="00656D2B">
        <w:rPr>
          <w:rStyle w:val="a3"/>
          <w:rFonts w:ascii="Times New Roman" w:hAnsi="Times New Roman"/>
          <w:color w:val="000000"/>
          <w:sz w:val="24"/>
          <w:szCs w:val="24"/>
        </w:rPr>
        <w:lastRenderedPageBreak/>
        <w:t>изделий, не привлекая дополнительных кадров. Реконструкция направлена на рост технического уровня производства и продукции и способствует более быстрому освоению производственных мощностей.</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Реконструкция и техническое перевооружение предприятия более эффективны, чем, например, новое строительство, и отличаются более прогрессивной структурой капитальных вложений. При этом обновляется главным образом активная часть основных фондов без существенных затрат на строительство зданий и сооружений.</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Увеличение объёма выпускаемой продукции позволяет получать большие доходы за счёт увеличения прибыли, и, кроме того, завоевать большую долю рынка, оказывая тем самым на него своё влияние</w:t>
      </w:r>
    </w:p>
    <w:p w:rsidR="000657FE" w:rsidRPr="00656D2B" w:rsidRDefault="000657FE" w:rsidP="000657FE">
      <w:pPr>
        <w:pStyle w:val="a4"/>
        <w:shd w:val="clear" w:color="auto" w:fill="auto"/>
        <w:spacing w:after="0" w:line="240" w:lineRule="auto"/>
        <w:ind w:left="60" w:right="200" w:firstLine="480"/>
        <w:jc w:val="both"/>
        <w:rPr>
          <w:rFonts w:ascii="Times New Roman" w:hAnsi="Times New Roman"/>
          <w:sz w:val="24"/>
          <w:szCs w:val="24"/>
        </w:rPr>
      </w:pPr>
      <w:r w:rsidRPr="00656D2B">
        <w:rPr>
          <w:rStyle w:val="a3"/>
          <w:rFonts w:ascii="Times New Roman" w:hAnsi="Times New Roman"/>
          <w:color w:val="000000"/>
          <w:sz w:val="24"/>
          <w:szCs w:val="24"/>
        </w:rPr>
        <w:t>Выпуск новой продукции приводит к росту прибыли, способствует диверсификации производства, что позволяет уменьшить риск, связанный с колебаниями спроса на отдельные виды выпускаемой продукции.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Для осуществления </w:t>
      </w:r>
      <w:r w:rsidRPr="00656D2B">
        <w:rPr>
          <w:rStyle w:val="a5"/>
          <w:rFonts w:ascii="Times New Roman" w:hAnsi="Times New Roman"/>
          <w:color w:val="000000"/>
          <w:sz w:val="24"/>
          <w:szCs w:val="24"/>
        </w:rPr>
        <w:t>внутренней</w:t>
      </w:r>
      <w:r w:rsidRPr="00656D2B">
        <w:rPr>
          <w:rStyle w:val="a3"/>
          <w:rFonts w:ascii="Times New Roman" w:hAnsi="Times New Roman"/>
          <w:color w:val="000000"/>
          <w:sz w:val="24"/>
          <w:szCs w:val="24"/>
        </w:rPr>
        <w:t xml:space="preserve"> инвестиционной деятельности предприятию необходимы финансовые средства, которые оно способно изыскать из собственных ресурсов или использовать привлечённые. Так, например, при сравнительно небольших объёмах капитальных затрат или постепенном поэтапном проведении технического перевооружения или реконструкции используется нераспределённая прибыль. Однако надо отмстить, что в нынешних условиях функционирования вся нераспределённая прибыль используется для поддержания стабильности производственного процесса.</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Среди собственных инвестиционных источников фирмы особое место занимает акционерный капитал. За счёт его увеличения могут быть эффективно профинансированы достаточно крупные проекты, связанные с техническим перевооружением, модернизацией или реконструкцией предприятия. Однако следует иметь в виду, что данный путь сопряжен со значительными трудностями, связанными в первую очередь с эмиссией акций, их размещением и сохранением контроля над деятельностью предприятия.</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Одним из наиболее эффективных путей финансирования промышленно-технического развития предприятия является </w:t>
      </w:r>
      <w:r w:rsidRPr="00656D2B">
        <w:rPr>
          <w:rStyle w:val="a5"/>
          <w:rFonts w:ascii="Times New Roman" w:hAnsi="Times New Roman"/>
          <w:color w:val="000000"/>
          <w:sz w:val="24"/>
          <w:szCs w:val="24"/>
        </w:rPr>
        <w:t>инвестиционный кредит</w:t>
      </w:r>
      <w:r w:rsidRPr="00656D2B">
        <w:rPr>
          <w:rStyle w:val="a3"/>
          <w:rFonts w:ascii="Times New Roman" w:hAnsi="Times New Roman"/>
          <w:color w:val="000000"/>
          <w:sz w:val="24"/>
          <w:szCs w:val="24"/>
        </w:rPr>
        <w:t xml:space="preserve"> сроком свыше одного года. Наиболее часто используемым обеспечением инвестиционных кредитов являются различные виды залога, переуступка прав, поручительство и банковская гарантия. Самая распространённая форма обеспечения это залог основных активов, т.е. технологического оборудования и недвижимости. При финансировании инвестиционных проектов практически всегда передаётся в залог то оборудование, которое приобретается на кредитные деньги.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Наконец, сравнительно новым в условиях казахстанской экономики и уже достаточно традиционным за рубежом путём привлечения необходимых ресурсов для реконструкции и развития предприятия является </w:t>
      </w:r>
      <w:r w:rsidRPr="00656D2B">
        <w:rPr>
          <w:rStyle w:val="a5"/>
          <w:rFonts w:ascii="Times New Roman" w:hAnsi="Times New Roman"/>
          <w:color w:val="000000"/>
          <w:sz w:val="24"/>
          <w:szCs w:val="24"/>
        </w:rPr>
        <w:t>финансовый лизинг.</w:t>
      </w:r>
      <w:r w:rsidRPr="00656D2B">
        <w:rPr>
          <w:rStyle w:val="a3"/>
          <w:rFonts w:ascii="Times New Roman" w:hAnsi="Times New Roman"/>
          <w:color w:val="000000"/>
          <w:sz w:val="24"/>
          <w:szCs w:val="24"/>
        </w:rPr>
        <w:t xml:space="preserve"> Этот вид аренды предусматривает полное возмещение всех расходов лизингодателя на приобретение имущества и его передачу для производственного использования лизингополучателю. Не допускается досрочное прекращение договора, в противном случае возмещаются все потери лизингодателя. Обычно не предусматривается обслуживание оборудования (поставка запчастей, наладка и ремонт) со стороны лизингодателя. Арендатор получает оборудование для его производственного использования на срок договора. В конце этого срока в зависимости от условий контракта имущество возвращается лизингодателю или арендатор может выкупить его по остаточной стоимости. Стоит также отметить, что в отличие от инвестиционного кредита в случае финансового лизинга на себестоимость продукции могут быть отнесены не только проценты, но и основные платежи.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Эмиссия облигаций также является одним из признанных и традиционных в мировой практике источником привлечения дополнительных финансовых ресурсов, необходимых для производственно-технического развития, реализации масштабных проектов.</w:t>
      </w:r>
    </w:p>
    <w:p w:rsidR="000657FE" w:rsidRPr="00656D2B" w:rsidRDefault="000657FE" w:rsidP="000657FE">
      <w:pPr>
        <w:pStyle w:val="180"/>
        <w:shd w:val="clear" w:color="auto" w:fill="auto"/>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Внешняя инвестиционная деятельность.</w:t>
      </w:r>
    </w:p>
    <w:p w:rsidR="000657FE" w:rsidRPr="00656D2B" w:rsidRDefault="000657FE" w:rsidP="000657FE">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Внешнее направление инвестиционной деятельности предприятия предполагает </w:t>
      </w:r>
      <w:r w:rsidRPr="00656D2B">
        <w:rPr>
          <w:rStyle w:val="a3"/>
          <w:rFonts w:ascii="Times New Roman" w:hAnsi="Times New Roman"/>
          <w:color w:val="000000"/>
          <w:sz w:val="24"/>
          <w:szCs w:val="24"/>
        </w:rPr>
        <w:lastRenderedPageBreak/>
        <w:t>приобретение компаний и покупку ценных бумаг.</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Инвестиции в ценные бумаги представляют собой помещение капитала в юридически самостоятельные предприятия на длительный срок (минимально более года) либо с целью получения дополнительной прибыли, либо с целью приобретения влияния на другие предприятия, либо в связи с тем, что подобное вложение средств является более выгодным по сравнению с организацией собственных операций в этой области.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Считается, что если предприятие-инвестор владеет незначительным пакетом акций другого предприятия, то оно не оказывает существенного влияния или контроля на предприятие, акции которого приобретаются.</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Если предприятие владеет большим пакетом акций другого предприятия, то считается, что предприятие-инвестор оказывает существенное влияние на то предприятие, акции которого приобретаются. Значительное влияние проявляется в том, что предприятие-инвестор может участвовать в принятии решений о деятельности предприятия, в которое вложены средства, а его представители могут входить в состав совета директоров предприятия-объекта инвестирования.</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Если предприятие владеет более чем 50% акций друтого предприятия, считается, что инвестор владеет контрольным пакетом акций и имеет возможность контролировать деятельность предприятия-объекта инвестирования, т.е. принимать решения по вопросам его финансово</w:t>
      </w:r>
      <w:r w:rsidRPr="00656D2B">
        <w:rPr>
          <w:rStyle w:val="a3"/>
          <w:rFonts w:ascii="Times New Roman" w:hAnsi="Times New Roman"/>
          <w:color w:val="000000"/>
          <w:sz w:val="24"/>
          <w:szCs w:val="24"/>
        </w:rPr>
        <w:softHyphen/>
        <w:t>хозяйственной деятельности. Предприятие-инвестор рассматривается как головное предприятие, а предприятие-объект инвестирования - как дочерние предприятие.</w:t>
      </w:r>
    </w:p>
    <w:p w:rsidR="000657FE" w:rsidRPr="00656D2B" w:rsidRDefault="000657FE" w:rsidP="000657FE">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Приобретение компаний, т.е. покупку её контрольного пакета акций предпрйятис-инвестор осуществляет со следующими целями:</w:t>
      </w:r>
    </w:p>
    <w:p w:rsidR="000657FE" w:rsidRPr="00656D2B" w:rsidRDefault="000657FE" w:rsidP="000657FE">
      <w:pPr>
        <w:pStyle w:val="a4"/>
        <w:numPr>
          <w:ilvl w:val="0"/>
          <w:numId w:val="4"/>
        </w:numPr>
        <w:shd w:val="clear" w:color="auto" w:fill="auto"/>
        <w:tabs>
          <w:tab w:val="left" w:pos="1025"/>
        </w:tabs>
        <w:spacing w:after="0" w:line="240" w:lineRule="auto"/>
        <w:ind w:left="780"/>
        <w:jc w:val="left"/>
        <w:rPr>
          <w:rFonts w:ascii="Times New Roman" w:hAnsi="Times New Roman"/>
          <w:sz w:val="24"/>
          <w:szCs w:val="24"/>
        </w:rPr>
      </w:pPr>
      <w:r w:rsidRPr="00656D2B">
        <w:rPr>
          <w:rStyle w:val="a3"/>
          <w:rFonts w:ascii="Times New Roman" w:hAnsi="Times New Roman"/>
          <w:color w:val="000000"/>
          <w:sz w:val="24"/>
          <w:szCs w:val="24"/>
        </w:rPr>
        <w:t>устранение пробелов в технологической цепочке;</w:t>
      </w:r>
    </w:p>
    <w:p w:rsidR="000657FE" w:rsidRPr="00656D2B" w:rsidRDefault="000657FE" w:rsidP="000657FE">
      <w:pPr>
        <w:pStyle w:val="a4"/>
        <w:numPr>
          <w:ilvl w:val="0"/>
          <w:numId w:val="4"/>
        </w:numPr>
        <w:shd w:val="clear" w:color="auto" w:fill="auto"/>
        <w:tabs>
          <w:tab w:val="left" w:pos="1034"/>
        </w:tabs>
        <w:spacing w:after="0" w:line="240" w:lineRule="auto"/>
        <w:ind w:left="780"/>
        <w:jc w:val="left"/>
        <w:rPr>
          <w:rFonts w:ascii="Times New Roman" w:hAnsi="Times New Roman"/>
          <w:sz w:val="24"/>
          <w:szCs w:val="24"/>
        </w:rPr>
      </w:pPr>
      <w:r w:rsidRPr="00656D2B">
        <w:rPr>
          <w:rStyle w:val="a3"/>
          <w:rFonts w:ascii="Times New Roman" w:hAnsi="Times New Roman"/>
          <w:color w:val="000000"/>
          <w:sz w:val="24"/>
          <w:szCs w:val="24"/>
        </w:rPr>
        <w:t>попытка монополизировать рынок;</w:t>
      </w:r>
    </w:p>
    <w:p w:rsidR="000657FE" w:rsidRPr="00656D2B" w:rsidRDefault="000657FE" w:rsidP="000657FE">
      <w:pPr>
        <w:pStyle w:val="a4"/>
        <w:numPr>
          <w:ilvl w:val="0"/>
          <w:numId w:val="4"/>
        </w:numPr>
        <w:shd w:val="clear" w:color="auto" w:fill="auto"/>
        <w:tabs>
          <w:tab w:val="left" w:pos="1034"/>
        </w:tabs>
        <w:spacing w:after="0" w:line="240" w:lineRule="auto"/>
        <w:ind w:left="780"/>
        <w:jc w:val="left"/>
        <w:rPr>
          <w:rFonts w:ascii="Times New Roman" w:hAnsi="Times New Roman"/>
          <w:sz w:val="24"/>
          <w:szCs w:val="24"/>
        </w:rPr>
      </w:pPr>
      <w:r w:rsidRPr="00656D2B">
        <w:rPr>
          <w:rStyle w:val="a3"/>
          <w:rFonts w:ascii="Times New Roman" w:hAnsi="Times New Roman"/>
          <w:color w:val="000000"/>
          <w:sz w:val="24"/>
          <w:szCs w:val="24"/>
        </w:rPr>
        <w:t>инвестирование избыточных средств предприятия;</w:t>
      </w:r>
    </w:p>
    <w:p w:rsidR="000657FE" w:rsidRPr="00656D2B" w:rsidRDefault="000657FE" w:rsidP="000657FE">
      <w:pPr>
        <w:pStyle w:val="a4"/>
        <w:numPr>
          <w:ilvl w:val="0"/>
          <w:numId w:val="4"/>
        </w:numPr>
        <w:shd w:val="clear" w:color="auto" w:fill="auto"/>
        <w:tabs>
          <w:tab w:val="left" w:pos="1025"/>
        </w:tabs>
        <w:spacing w:after="0" w:line="240" w:lineRule="auto"/>
        <w:ind w:left="780"/>
        <w:jc w:val="left"/>
        <w:rPr>
          <w:rFonts w:ascii="Times New Roman" w:hAnsi="Times New Roman"/>
          <w:sz w:val="24"/>
          <w:szCs w:val="24"/>
        </w:rPr>
      </w:pPr>
      <w:r w:rsidRPr="00656D2B">
        <w:rPr>
          <w:rStyle w:val="a3"/>
          <w:rFonts w:ascii="Times New Roman" w:hAnsi="Times New Roman"/>
          <w:color w:val="000000"/>
          <w:sz w:val="24"/>
          <w:szCs w:val="24"/>
        </w:rPr>
        <w:t>укрепление партнёрства;</w:t>
      </w:r>
    </w:p>
    <w:p w:rsidR="000657FE" w:rsidRPr="00656D2B" w:rsidRDefault="000657FE" w:rsidP="000657FE">
      <w:pPr>
        <w:pStyle w:val="a4"/>
        <w:numPr>
          <w:ilvl w:val="0"/>
          <w:numId w:val="4"/>
        </w:numPr>
        <w:shd w:val="clear" w:color="auto" w:fill="auto"/>
        <w:tabs>
          <w:tab w:val="left" w:pos="1030"/>
        </w:tabs>
        <w:spacing w:after="0" w:line="240" w:lineRule="auto"/>
        <w:ind w:left="780"/>
        <w:jc w:val="left"/>
        <w:rPr>
          <w:rFonts w:ascii="Times New Roman" w:hAnsi="Times New Roman"/>
          <w:sz w:val="24"/>
          <w:szCs w:val="24"/>
        </w:rPr>
      </w:pPr>
      <w:r w:rsidRPr="00656D2B">
        <w:rPr>
          <w:rStyle w:val="a3"/>
          <w:rFonts w:ascii="Times New Roman" w:hAnsi="Times New Roman"/>
          <w:color w:val="000000"/>
          <w:sz w:val="24"/>
          <w:szCs w:val="24"/>
        </w:rPr>
        <w:t>попытка сменить или расширить сферу деятельности.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Приобретение ценных бумаг - вложение средств с целью получения стабильного дохода без осуществления какой-либо деятельности. Такая стратегия менее рискованна, но и менее доходна.</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Прежде чем осуществлять вложения средств в ценные бу'маги, инвестор должен определить свою готовность рисковать при инвестировании ресурсов, а также определить, что при формировании инвестиционного портфеля для него важнее - безопасность вложения средств и их сохранение или высокий уровень доходности при соответственно высоком уровне риска вложений.</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Смысл портфеля - улучшить условия инвестирования, придав совокупности ценных бумаг такие инвестиционные характеристики, которые недостижимы отдельно взятой ценной бумагой и возможны только при их комбинации. В процессе формирования портфеля достигается новое качество с заданными характеристиками. Портфель ценных бумаг является инстру'ментом, с помощью которого инвестору обеспечивается требуемая устойчивость дохода при минимальном риске.</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При осуществлении портфельных инвестиций инвесторами преследуются различные цели, и в зависимости от этого они выбирают различные объекты вложений. Так, для защиты сбережений от инфляции, другими словами, дтя поддержания постоянной реальной силы вложенных средств, лучше всего подходят вклады до востребования; вложение средств с целью их кратко- или среднесрочного приращения ввиду предстоящего расходования этой суммы, другими словами, если имеющейся суммы средств не достаточно для совершения сделки, а простое сохранение их не приближает к искомой операции, выбирают целевые и срочные вклады (в том числе валютные); рисковое вложение, рассчитанное на ожидание значительного возрастания рыночной стоимости активов, в которые были сделаны инвестиции, предполагают приобретение некоторых видов сертификатов, фьючерсных контрактов, акций приватизируемых предприятий </w:t>
      </w:r>
      <w:r w:rsidRPr="00656D2B">
        <w:rPr>
          <w:rStyle w:val="a3"/>
          <w:rFonts w:ascii="Times New Roman" w:hAnsi="Times New Roman"/>
          <w:color w:val="000000"/>
          <w:sz w:val="24"/>
          <w:szCs w:val="24"/>
        </w:rPr>
        <w:lastRenderedPageBreak/>
        <w:t>промышленности и торговли; для обеспечения постоянного источника погашения текущих расходов в виде процента с основной суммы вложений целесообразно осуществлять вложение средств в привилегированные акции и облигации (в том числе и государственные), акции инвестиционных фондов; если инвестор ставит целью приобретение прав собственности на объект инвестирования, становление собственника, он, вероятнее всего, будет покупать обыкновенные акции и облигации приватизируемых предприятий в объёме, достаточном дтя влияния на принятие управленческих решений.</w:t>
      </w:r>
    </w:p>
    <w:p w:rsidR="000657FE" w:rsidRPr="00656D2B" w:rsidRDefault="000657FE" w:rsidP="000657FE">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В зависимости от источника дохода инвестиционные портфели делятся на следующие типы:</w:t>
      </w:r>
    </w:p>
    <w:p w:rsidR="000657FE" w:rsidRPr="00656D2B" w:rsidRDefault="000657FE" w:rsidP="000657FE">
      <w:pPr>
        <w:pStyle w:val="a4"/>
        <w:numPr>
          <w:ilvl w:val="0"/>
          <w:numId w:val="5"/>
        </w:numPr>
        <w:shd w:val="clear" w:color="auto" w:fill="auto"/>
        <w:tabs>
          <w:tab w:val="left" w:pos="789"/>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портфель роста формируется из акций компаний, курсовая стоимость которых растёт. Цель такого портфеля - рост капитальной стоимости портфеля вместе с получением дивидендов, которые выплачиваются в небольшом размере;</w:t>
      </w:r>
    </w:p>
    <w:p w:rsidR="000657FE" w:rsidRPr="00656D2B" w:rsidRDefault="000657FE" w:rsidP="000657FE">
      <w:pPr>
        <w:pStyle w:val="a4"/>
        <w:numPr>
          <w:ilvl w:val="0"/>
          <w:numId w:val="5"/>
        </w:numPr>
        <w:shd w:val="clear" w:color="auto" w:fill="auto"/>
        <w:tabs>
          <w:tab w:val="left" w:pos="794"/>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портфель агрессивного роста нацелен на максимальный прирост капитала. В состав данного портфеля входят акции молодых быстрорастущих компаний. Инвестиции рискованы, но приносят самый высокий доход;</w:t>
      </w:r>
    </w:p>
    <w:p w:rsidR="000657FE" w:rsidRPr="00656D2B" w:rsidRDefault="000657FE" w:rsidP="000657FE">
      <w:pPr>
        <w:pStyle w:val="a4"/>
        <w:numPr>
          <w:ilvl w:val="0"/>
          <w:numId w:val="5"/>
        </w:numPr>
        <w:shd w:val="clear" w:color="auto" w:fill="auto"/>
        <w:tabs>
          <w:tab w:val="left" w:pos="789"/>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портфель консервативного роста, состоящий в основном из акций хорошо известных и крупных компаний, характеризующихся, хотя и невысокими, но устойчивыми темпами роста курсовой стоимости;</w:t>
      </w:r>
    </w:p>
    <w:p w:rsidR="000657FE" w:rsidRPr="00656D2B" w:rsidRDefault="000657FE" w:rsidP="000657FE">
      <w:pPr>
        <w:pStyle w:val="a4"/>
        <w:numPr>
          <w:ilvl w:val="0"/>
          <w:numId w:val="5"/>
        </w:numPr>
        <w:shd w:val="clear" w:color="auto" w:fill="auto"/>
        <w:tabs>
          <w:tab w:val="left" w:pos="784"/>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портфель среднего роста представляет собой сочетание инвестиционных свойств агрессивного и консервативного роста;</w:t>
      </w:r>
    </w:p>
    <w:p w:rsidR="000657FE" w:rsidRPr="00656D2B" w:rsidRDefault="000657FE" w:rsidP="000657FE">
      <w:pPr>
        <w:pStyle w:val="a4"/>
        <w:numPr>
          <w:ilvl w:val="0"/>
          <w:numId w:val="5"/>
        </w:numPr>
        <w:shd w:val="clear" w:color="auto" w:fill="auto"/>
        <w:tabs>
          <w:tab w:val="left" w:pos="784"/>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портфель регулярного дохода формируется из высоконадёжных ценных бумаг и приносит средний доход при минимальном уровне</w:t>
      </w:r>
    </w:p>
    <w:p w:rsidR="000657FE" w:rsidRPr="00656D2B" w:rsidRDefault="000657FE" w:rsidP="000657FE">
      <w:pPr>
        <w:pStyle w:val="a4"/>
        <w:shd w:val="clear" w:color="auto" w:fill="auto"/>
        <w:spacing w:after="0" w:line="240" w:lineRule="auto"/>
        <w:ind w:left="40"/>
        <w:jc w:val="left"/>
        <w:rPr>
          <w:rFonts w:ascii="Times New Roman" w:hAnsi="Times New Roman"/>
          <w:sz w:val="24"/>
          <w:szCs w:val="24"/>
        </w:rPr>
      </w:pPr>
      <w:r w:rsidRPr="00656D2B">
        <w:rPr>
          <w:rStyle w:val="a3"/>
          <w:rFonts w:ascii="Times New Roman" w:hAnsi="Times New Roman"/>
          <w:color w:val="000000"/>
          <w:sz w:val="24"/>
          <w:szCs w:val="24"/>
        </w:rPr>
        <w:t>риска;</w:t>
      </w:r>
    </w:p>
    <w:p w:rsidR="000657FE" w:rsidRPr="00656D2B" w:rsidRDefault="000657FE" w:rsidP="000657FE">
      <w:pPr>
        <w:pStyle w:val="a4"/>
        <w:numPr>
          <w:ilvl w:val="0"/>
          <w:numId w:val="5"/>
        </w:numPr>
        <w:shd w:val="clear" w:color="auto" w:fill="auto"/>
        <w:tabs>
          <w:tab w:val="left" w:pos="794"/>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портфель доходных бумаг состоит из высокодоходных облигаций корпораций, ценных бумаг, приносящих высокий доход при среднем уровне риска.</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Мировая практика такова, что портфели ценных бумаг, освобождённых от налога, содержат государственные долговые обязательства и предполагают сохранение капитала при высокой степени ликвидности.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Портфели, состоящие из ценных бумаг различных отраслей промышленности, формируются на базе ценных бумаг, выпущенных предприятиями различных отраслей промышленности, связанных технологически, или какой-либо одной отрасли.</w:t>
      </w:r>
    </w:p>
    <w:p w:rsidR="000657FE" w:rsidRPr="00656D2B" w:rsidRDefault="000657FE" w:rsidP="000657FE">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Говоря о покупке ценных бумаг, необходимо отметить, что вложение средств в предприятия может осуществляться со стороны иностранных инвесторов, чьи ресурсы необходимы сегодня для осуществления крупномасштабной перестройки национальной экономики, эффективной реконструкции и модернизации сильно изношенных морально и физически производственных мощностей, резкого и значительного повышения технологического уровня производства на предприятиях различной принадлежности.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активизации инвестиционной деятельности большую роль могут сыграть прямые иностранные инвестиции, которые в мировой практике понимают как капиталовложения за рубежом, предполагающие в той или иной мерс контроль инвестора за предприятием, в которое они вложены.</w:t>
      </w:r>
    </w:p>
    <w:p w:rsidR="000657FE" w:rsidRPr="00656D2B" w:rsidRDefault="000657FE" w:rsidP="000657FE">
      <w:pPr>
        <w:pStyle w:val="180"/>
        <w:numPr>
          <w:ilvl w:val="0"/>
          <w:numId w:val="6"/>
        </w:numPr>
        <w:shd w:val="clear" w:color="auto" w:fill="auto"/>
        <w:tabs>
          <w:tab w:val="left" w:pos="641"/>
        </w:tabs>
        <w:spacing w:before="0" w:line="240" w:lineRule="auto"/>
        <w:ind w:left="40" w:firstLine="500"/>
        <w:rPr>
          <w:rFonts w:ascii="Times New Roman" w:hAnsi="Times New Roman"/>
          <w:sz w:val="24"/>
          <w:szCs w:val="24"/>
        </w:rPr>
      </w:pPr>
      <w:r w:rsidRPr="00656D2B">
        <w:rPr>
          <w:rStyle w:val="18"/>
          <w:rFonts w:ascii="Times New Roman" w:hAnsi="Times New Roman"/>
          <w:i/>
          <w:iCs/>
          <w:color w:val="000000"/>
          <w:sz w:val="24"/>
          <w:szCs w:val="24"/>
        </w:rPr>
        <w:t>Методы оценки эффективности инвестиционной деятельности.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Для оценки экономической эффективности проектов могут быть использованы различные критерии, позволяющие судить об экономической привлекательности проектов, о финансовых преимуществах одних проектов перед другими.</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Рассмотрим методы инвестиционных расчётов, их можно разделить на две группы:</w:t>
      </w:r>
    </w:p>
    <w:p w:rsidR="000657FE" w:rsidRPr="00656D2B" w:rsidRDefault="000657FE" w:rsidP="000657FE">
      <w:pPr>
        <w:pStyle w:val="a4"/>
        <w:numPr>
          <w:ilvl w:val="0"/>
          <w:numId w:val="7"/>
        </w:numPr>
        <w:shd w:val="clear" w:color="auto" w:fill="auto"/>
        <w:tabs>
          <w:tab w:val="left" w:pos="636"/>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методы обоснования инвестиционных проектов в условиях неопределённое™ и риска;</w:t>
      </w:r>
    </w:p>
    <w:p w:rsidR="000657FE" w:rsidRPr="00656D2B" w:rsidRDefault="000657FE" w:rsidP="000657FE">
      <w:pPr>
        <w:pStyle w:val="a4"/>
        <w:numPr>
          <w:ilvl w:val="0"/>
          <w:numId w:val="7"/>
        </w:numPr>
        <w:shd w:val="clear" w:color="auto" w:fill="auto"/>
        <w:tabs>
          <w:tab w:val="left" w:pos="66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методы определения целесообразности осуществления инвестиционного проекта в условиях полной определённости в отношении получаемого результата.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Выбор метода оценки эффективности инвестиций в значительной мере зависит от целей инвестора, от особенностей рассматриваемых инвестиционных проектов и от </w:t>
      </w:r>
      <w:r w:rsidRPr="00656D2B">
        <w:rPr>
          <w:rStyle w:val="a3"/>
          <w:rFonts w:ascii="Times New Roman" w:hAnsi="Times New Roman"/>
          <w:color w:val="000000"/>
          <w:sz w:val="24"/>
          <w:szCs w:val="24"/>
        </w:rPr>
        <w:lastRenderedPageBreak/>
        <w:t>условий их реализации.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Применяемые в финансовом анализе методики и критерии можно разделить на две большие группы: статистические (бухгалтерские, учетные) и динамические (учитывающие фактор времени, дисконтные).</w:t>
      </w:r>
    </w:p>
    <w:p w:rsidR="000657FE" w:rsidRPr="00656D2B" w:rsidRDefault="000657FE" w:rsidP="000657FE">
      <w:pPr>
        <w:pStyle w:val="180"/>
        <w:shd w:val="clear" w:color="auto" w:fill="auto"/>
        <w:spacing w:before="0" w:line="240" w:lineRule="auto"/>
        <w:ind w:left="40" w:firstLine="500"/>
        <w:rPr>
          <w:rFonts w:ascii="Times New Roman" w:hAnsi="Times New Roman"/>
          <w:sz w:val="24"/>
          <w:szCs w:val="24"/>
        </w:rPr>
      </w:pPr>
      <w:r w:rsidRPr="00656D2B">
        <w:rPr>
          <w:rStyle w:val="18"/>
          <w:rFonts w:ascii="Times New Roman" w:hAnsi="Times New Roman"/>
          <w:i/>
          <w:iCs/>
          <w:color w:val="000000"/>
          <w:sz w:val="24"/>
          <w:szCs w:val="24"/>
        </w:rPr>
        <w:t>Статистические методы.</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К статистическим методам инвестиционных расчётов относятся такие, которые применяются в случае краткосрочного характера инвестиционных проектов. Если инвестиционные затраты осуществляются в начале периода, результаты определяются на конец периода.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Статистические методы оценки экономической эффективности инвестиций относятся к простым методам, которые используются в основном для грубой и быстрой оценки привлекательности проектов и рекомендуются для применения на ранних стадиях экспертизы инвестиционных проектов.</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Статистические методы инвестиционных расчётов основаны на проведении сравнительных расчётов прибыли, издержек или рентабельности и выборе инвестиционного проекта на основе оптимального значения одного из этих показателей, которые в данном случае выступают в качестве краткосрочной цели инвестора.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Из простых методов чаще всего используются методы анализа точки безубыточности проекта, расчёт показателя рентабельности инвестиций и срока окупаемости (периода возврата) инвестиций.</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Метод анализа точки безубыточности (критического объёма продаж) состоит в определении объёма продаж продукции, при котором валовая выручка от реализации продукции становится равной валовым издержкам.</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По мерс роста объёмов производства убытки сокращаются и при объёме производства 0* становятся равными нулю. Если объёмы производства становятся больше, то продукция начинает приносить прибыль. Именно поэтому величина 0* соответствует так называемой точке безубыточности проекта, т.е. определяет такие объёмы производства и сбыта, при которых валовые издержки равны валовым доходам.</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При проведении анализа инвестиционного проекта необходимо сопоставить объёмы спроса на продукцию с величиной критического объёма продаж. Если объёмы спроса меньше величины 0*,то следует либо применять меры по расширению целевых рынков сбыта, либо отказаться от идеи проекта. Если же ожидаемый спрос значительно превышает критический объём продаж, то проект можно считать экономически эффективным.</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Рентабельность инвестиций (К01 - КеСит Оп 1пуез1теп1з) дасг возможность установить не только факт прибыльности проекта, но оценить и степень этой прибыльности. Этот показатель определяется как отношение среднегодовой прибыли к общему объёму инвестиционных затрат.</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Рентабельность инвестиций (или норма прибыли) может быть использована для сравнительной оценки эффективности проекта с альтернативными вариантами вложения капитала. В частности, проект можно считать экономически выгодным, если его норма прибыли не меньше величины банковской учётной ставки.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Период возврата (срок окупаемости) проекта определяет календарный промежуток времени от момента первоначального вложения капитала в инвестиционный проект до момента времени, когда нарастающий итог суммарного чистого дохода (чистого денежного потока) становится равным нулю.</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Основным недостатком статистических инвестиционных расчётов является то, что среднегодовые показатели не отражают динамики доходов и расходов инвестора, которые могут иметь место в процессе реализации инвестиционного проекта в течение своего срока его эксплуатации или использования.</w:t>
      </w:r>
    </w:p>
    <w:p w:rsidR="000657FE" w:rsidRPr="00656D2B" w:rsidRDefault="000657FE" w:rsidP="000657FE">
      <w:pPr>
        <w:pStyle w:val="180"/>
        <w:shd w:val="clear" w:color="auto" w:fill="auto"/>
        <w:spacing w:before="0" w:line="240" w:lineRule="auto"/>
        <w:ind w:left="40" w:firstLine="500"/>
        <w:rPr>
          <w:rFonts w:ascii="Times New Roman" w:hAnsi="Times New Roman"/>
          <w:sz w:val="24"/>
          <w:szCs w:val="24"/>
        </w:rPr>
      </w:pPr>
      <w:r w:rsidRPr="00656D2B">
        <w:rPr>
          <w:rStyle w:val="18"/>
          <w:rFonts w:ascii="Times New Roman" w:hAnsi="Times New Roman"/>
          <w:i/>
          <w:iCs/>
          <w:color w:val="000000"/>
          <w:sz w:val="24"/>
          <w:szCs w:val="24"/>
        </w:rPr>
        <w:t>Динамические методы инвестирования.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Динамические (дисконтные) методы инвестиционных расчётов используются для обоснования инвестиционных проектов в том случае, когда речь идёт о долгосрочных </w:t>
      </w:r>
      <w:r w:rsidRPr="00656D2B">
        <w:rPr>
          <w:rStyle w:val="a3"/>
          <w:rFonts w:ascii="Times New Roman" w:hAnsi="Times New Roman"/>
          <w:color w:val="000000"/>
          <w:sz w:val="24"/>
          <w:szCs w:val="24"/>
        </w:rPr>
        <w:lastRenderedPageBreak/>
        <w:t>проектах, которые характеризуются меняющимися во времени доходами и расходами. В основе применения динамических расчётов лежат определённые предпосылки, выполнение которых обеспечивает реализацию расчётов с получением достаточно достоверных результатов.</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Для целей анализа инвестиционных проектов могут использоваться следующие динамические методы оценки экономической эффективности инвестиций:</w:t>
      </w:r>
    </w:p>
    <w:p w:rsidR="000657FE" w:rsidRPr="00656D2B" w:rsidRDefault="000657FE" w:rsidP="000657FE">
      <w:pPr>
        <w:pStyle w:val="a4"/>
        <w:numPr>
          <w:ilvl w:val="0"/>
          <w:numId w:val="4"/>
        </w:numPr>
        <w:shd w:val="clear" w:color="auto" w:fill="auto"/>
        <w:tabs>
          <w:tab w:val="left" w:pos="101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оценка абсолютной эффективности капиталовложений, основанная на нахождении разности финансовых затрат, связанных с реализацией инвестиционного проекта (метод текущей стоимости, метод аннуитета);</w:t>
      </w:r>
    </w:p>
    <w:p w:rsidR="000657FE" w:rsidRPr="00656D2B" w:rsidRDefault="000657FE" w:rsidP="000657FE">
      <w:pPr>
        <w:pStyle w:val="a4"/>
        <w:numPr>
          <w:ilvl w:val="0"/>
          <w:numId w:val="4"/>
        </w:numPr>
        <w:shd w:val="clear" w:color="auto" w:fill="auto"/>
        <w:tabs>
          <w:tab w:val="left" w:pos="1019"/>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оценка относительной эффективности капиталовложений, основанная на нахождении отношений финансовых значений результатов и затрат, связанных с реализацией инвестиционного проекта (метод внутренней рентабельности);</w:t>
      </w:r>
    </w:p>
    <w:p w:rsidR="000657FE" w:rsidRPr="00656D2B" w:rsidRDefault="000657FE" w:rsidP="000657FE">
      <w:pPr>
        <w:pStyle w:val="a4"/>
        <w:numPr>
          <w:ilvl w:val="0"/>
          <w:numId w:val="4"/>
        </w:numPr>
        <w:shd w:val="clear" w:color="auto" w:fill="auto"/>
        <w:tabs>
          <w:tab w:val="left" w:pos="101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оценка периода возврата капиталовложений, в течение которого начальные инвестиционные затраты окутаются доходами, получаемыми от реализации проекта (метод окупаемости).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Метод текущей стоимости основан на определении интегрального экономического эффекта от инвестиционного проекта. В зарубежной экономической литературе соответствующий показатель носит название N</w:t>
      </w:r>
      <w:r w:rsidRPr="00656D2B">
        <w:rPr>
          <w:rStyle w:val="Candara1"/>
          <w:rFonts w:ascii="Times New Roman" w:hAnsi="Times New Roman" w:cs="Times New Roman"/>
          <w:color w:val="000000"/>
          <w:sz w:val="24"/>
          <w:szCs w:val="24"/>
        </w:rPr>
        <w:t>61</w:t>
      </w:r>
      <w:r w:rsidRPr="00656D2B">
        <w:rPr>
          <w:rStyle w:val="a3"/>
          <w:rFonts w:ascii="Times New Roman" w:hAnsi="Times New Roman"/>
          <w:color w:val="000000"/>
          <w:sz w:val="24"/>
          <w:szCs w:val="24"/>
        </w:rPr>
        <w:t xml:space="preserve"> Ргезеп! Уа1ие (ЫРУ) - чистая текущая стоимость.</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Интегральный экономический эффект ЫРУ рассчитывается как разность дисконтированных денежных потоков поступлений и выплат, производимых в процессе реализации проекта за весь инвестиционный период.</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Положительное значение ЫРУ, свидетельствует о целесообразности принятия решения о финансировании проекта, а при сравнении альтернативных проектов экономически выгодным считается проект с наибольшей величиной экономического эффекта.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Метод аннуитета (от англ. АппиЦу - ежегодная рента) используется для оценки годового экономического эффекта, под которым понимают постоянные по величине и регулярно получаемые поступления, которые, будучи дисконтированными на текущий момент времени, дают эффект, равный величине интегрального экономического эффекта от анализируемого инвестиционного проекта.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Индекс доходности (РгоЙ1аЫ1ку Ыех) определяется как показатель, характеризующий соотношение дисконтированных денежных потоков и выплат в течение инвестиционного периода.</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Правилом принятия решений по инвестиционному проекту являются следующие условия:</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Если Р1 больше 1,то проект принимается,</w:t>
      </w:r>
    </w:p>
    <w:p w:rsidR="000657FE" w:rsidRPr="00656D2B" w:rsidRDefault="000657FE" w:rsidP="000657FE">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Если Р1 меньше 1,то проект отклоняется.</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отличие от предыдущих показателей индекс доходности может использоваться для сравнения экономической выгодности инвестиционных проектов, отличающихся продолжительностью инвестиционного периода, хотя условие равенства продолжительностей сравниваемых проектов не является строго обязательным и для абсолютных методов оценки инвестиций.</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Метод рентабельности используется для определения внутренней рентабельности проекта (1п1егпа1 Яаге оГ КеГит, 1КЯ),т.е. расчётной ставки процента, которой определяется темп роста инвестируемого капитала.</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Инвестиционный проект считается экономически выгодным, если внутренняя ставка рентабельности превышает минимальный уровень рентабельности, установленный для этого проекта, а при сравнении нескольких альтернативных проектов лучшим считается проект с наибольшим значением внутренней рентабельности.</w:t>
      </w:r>
    </w:p>
    <w:p w:rsidR="000657FE" w:rsidRPr="00656D2B" w:rsidRDefault="000657FE" w:rsidP="000657FE">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Кроме того, показатель 1КК определяет такую максимально допустимую ставку ссудного процента, при которой кредитование проекта осуществляется без убытков, т.е. </w:t>
      </w:r>
      <w:r w:rsidRPr="00656D2B">
        <w:rPr>
          <w:rStyle w:val="a3"/>
          <w:rFonts w:ascii="Times New Roman" w:hAnsi="Times New Roman"/>
          <w:color w:val="000000"/>
          <w:sz w:val="24"/>
          <w:szCs w:val="24"/>
        </w:rPr>
        <w:lastRenderedPageBreak/>
        <w:t>без использования для выплат за кредит части прибыли, полученной на собственный инвестированный капитал.</w:t>
      </w:r>
    </w:p>
    <w:p w:rsidR="000657FE" w:rsidRDefault="000657FE" w:rsidP="000657FE">
      <w:pPr>
        <w:pStyle w:val="a4"/>
        <w:shd w:val="clear" w:color="auto" w:fill="auto"/>
        <w:spacing w:after="0" w:line="240" w:lineRule="auto"/>
        <w:ind w:left="40" w:right="40" w:firstLine="500"/>
        <w:jc w:val="both"/>
        <w:rPr>
          <w:rStyle w:val="a3"/>
          <w:rFonts w:ascii="Times New Roman" w:hAnsi="Times New Roman"/>
          <w:color w:val="000000"/>
          <w:sz w:val="24"/>
          <w:szCs w:val="24"/>
        </w:rPr>
      </w:pPr>
      <w:r w:rsidRPr="00656D2B">
        <w:rPr>
          <w:rStyle w:val="a3"/>
          <w:rFonts w:ascii="Times New Roman" w:hAnsi="Times New Roman"/>
          <w:color w:val="000000"/>
          <w:sz w:val="24"/>
          <w:szCs w:val="24"/>
        </w:rPr>
        <w:t>Метод окупаемости предназначен для определения периода возврата инвестиций. Период возврата - это промежуток времени с момента начала инвестирования проекта до момента, когда дисконтированный чистый денежный поток полностью компенсирует начальные</w:t>
      </w:r>
    </w:p>
    <w:p w:rsidR="00947D45" w:rsidRDefault="00947D45">
      <w:bookmarkStart w:id="0" w:name="_GoBack"/>
      <w:bookmarkEnd w:id="0"/>
    </w:p>
    <w:sectPr w:rsidR="009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C1"/>
    <w:multiLevelType w:val="multilevel"/>
    <w:tmpl w:val="CD86087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0C3"/>
    <w:multiLevelType w:val="multilevel"/>
    <w:tmpl w:val="000000C2"/>
    <w:lvl w:ilvl="0">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abstractNum>
  <w:abstractNum w:abstractNumId="2" w15:restartNumberingAfterBreak="0">
    <w:nsid w:val="000000C5"/>
    <w:multiLevelType w:val="multilevel"/>
    <w:tmpl w:val="000000C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3" w15:restartNumberingAfterBreak="0">
    <w:nsid w:val="000000C7"/>
    <w:multiLevelType w:val="multilevel"/>
    <w:tmpl w:val="000000C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4" w15:restartNumberingAfterBreak="0">
    <w:nsid w:val="000000C9"/>
    <w:multiLevelType w:val="multilevel"/>
    <w:tmpl w:val="000000C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5" w15:restartNumberingAfterBreak="0">
    <w:nsid w:val="000000CB"/>
    <w:multiLevelType w:val="multilevel"/>
    <w:tmpl w:val="000000CA"/>
    <w:lvl w:ilvl="0">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1">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2">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3">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4">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5">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6">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7">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8">
      <w:start w:val="3"/>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abstractNum>
  <w:abstractNum w:abstractNumId="6" w15:restartNumberingAfterBreak="0">
    <w:nsid w:val="000000CD"/>
    <w:multiLevelType w:val="multilevel"/>
    <w:tmpl w:val="000000C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69"/>
    <w:rsid w:val="000657FE"/>
    <w:rsid w:val="00947D45"/>
    <w:rsid w:val="00E1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8A06B-892F-408A-820E-F70A008F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0657FE"/>
    <w:rPr>
      <w:rFonts w:ascii="Bookman Old Style" w:hAnsi="Bookman Old Style"/>
      <w:sz w:val="9"/>
      <w:szCs w:val="9"/>
      <w:shd w:val="clear" w:color="auto" w:fill="FFFFFF"/>
    </w:rPr>
  </w:style>
  <w:style w:type="character" w:customStyle="1" w:styleId="17">
    <w:name w:val="Основной текст (17)_"/>
    <w:link w:val="170"/>
    <w:rsid w:val="000657FE"/>
    <w:rPr>
      <w:rFonts w:ascii="Bookman Old Style" w:hAnsi="Bookman Old Style"/>
      <w:sz w:val="9"/>
      <w:szCs w:val="9"/>
      <w:shd w:val="clear" w:color="auto" w:fill="FFFFFF"/>
    </w:rPr>
  </w:style>
  <w:style w:type="character" w:customStyle="1" w:styleId="18">
    <w:name w:val="Основной текст (18)_"/>
    <w:link w:val="180"/>
    <w:rsid w:val="000657FE"/>
    <w:rPr>
      <w:rFonts w:ascii="Bookman Old Style" w:hAnsi="Bookman Old Style"/>
      <w:i/>
      <w:iCs/>
      <w:sz w:val="9"/>
      <w:szCs w:val="9"/>
      <w:shd w:val="clear" w:color="auto" w:fill="FFFFFF"/>
    </w:rPr>
  </w:style>
  <w:style w:type="character" w:customStyle="1" w:styleId="a5">
    <w:name w:val="Основной текст + Курсив"/>
    <w:rsid w:val="000657FE"/>
    <w:rPr>
      <w:rFonts w:ascii="Bookman Old Style" w:hAnsi="Bookman Old Style"/>
      <w:i/>
      <w:iCs/>
      <w:sz w:val="9"/>
      <w:szCs w:val="9"/>
      <w:lang w:bidi="ar-SA"/>
    </w:rPr>
  </w:style>
  <w:style w:type="character" w:customStyle="1" w:styleId="18FranklinGothicMedium">
    <w:name w:val="Основной текст (18) + Franklin Gothic Medium"/>
    <w:rsid w:val="000657FE"/>
    <w:rPr>
      <w:rFonts w:ascii="Franklin Gothic Medium" w:hAnsi="Franklin Gothic Medium" w:cs="Franklin Gothic Medium"/>
      <w:i/>
      <w:iCs/>
      <w:sz w:val="9"/>
      <w:szCs w:val="9"/>
      <w:lang w:bidi="ar-SA"/>
    </w:rPr>
  </w:style>
  <w:style w:type="character" w:customStyle="1" w:styleId="Candara1">
    <w:name w:val="Основной текст + Candara1"/>
    <w:aliases w:val="5 pt4,Интервал 0 pt2"/>
    <w:rsid w:val="000657FE"/>
    <w:rPr>
      <w:rFonts w:ascii="Candara" w:hAnsi="Candara" w:cs="Candara"/>
      <w:spacing w:val="-10"/>
      <w:sz w:val="10"/>
      <w:szCs w:val="10"/>
      <w:lang w:bidi="ar-SA"/>
    </w:rPr>
  </w:style>
  <w:style w:type="paragraph" w:styleId="a4">
    <w:name w:val="Body Text"/>
    <w:basedOn w:val="a"/>
    <w:link w:val="a3"/>
    <w:rsid w:val="000657FE"/>
    <w:pPr>
      <w:widowControl w:val="0"/>
      <w:shd w:val="clear" w:color="auto" w:fill="FFFFFF"/>
      <w:spacing w:after="5040" w:line="240" w:lineRule="atLeast"/>
      <w:jc w:val="center"/>
    </w:pPr>
    <w:rPr>
      <w:rFonts w:ascii="Bookman Old Style" w:hAnsi="Bookman Old Style"/>
      <w:sz w:val="9"/>
      <w:szCs w:val="9"/>
    </w:rPr>
  </w:style>
  <w:style w:type="character" w:customStyle="1" w:styleId="1">
    <w:name w:val="Основной текст Знак1"/>
    <w:basedOn w:val="a0"/>
    <w:uiPriority w:val="99"/>
    <w:semiHidden/>
    <w:rsid w:val="000657FE"/>
  </w:style>
  <w:style w:type="paragraph" w:customStyle="1" w:styleId="170">
    <w:name w:val="Основной текст (17)"/>
    <w:basedOn w:val="a"/>
    <w:link w:val="17"/>
    <w:rsid w:val="000657FE"/>
    <w:pPr>
      <w:widowControl w:val="0"/>
      <w:shd w:val="clear" w:color="auto" w:fill="FFFFFF"/>
      <w:spacing w:after="0" w:line="240" w:lineRule="atLeast"/>
    </w:pPr>
    <w:rPr>
      <w:rFonts w:ascii="Bookman Old Style" w:hAnsi="Bookman Old Style"/>
      <w:sz w:val="9"/>
      <w:szCs w:val="9"/>
    </w:rPr>
  </w:style>
  <w:style w:type="paragraph" w:customStyle="1" w:styleId="180">
    <w:name w:val="Основной текст (18)"/>
    <w:basedOn w:val="a"/>
    <w:link w:val="18"/>
    <w:rsid w:val="000657FE"/>
    <w:pPr>
      <w:widowControl w:val="0"/>
      <w:shd w:val="clear" w:color="auto" w:fill="FFFFFF"/>
      <w:spacing w:before="120" w:after="0" w:line="125" w:lineRule="exact"/>
      <w:ind w:firstLine="480"/>
      <w:jc w:val="both"/>
    </w:pPr>
    <w:rPr>
      <w:rFonts w:ascii="Bookman Old Style" w:hAnsi="Bookman Old Style"/>
      <w:i/>
      <w:i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6500</Words>
  <Characters>37053</Characters>
  <Application>Microsoft Office Word</Application>
  <DocSecurity>0</DocSecurity>
  <Lines>308</Lines>
  <Paragraphs>86</Paragraphs>
  <ScaleCrop>false</ScaleCrop>
  <Company/>
  <LinksUpToDate>false</LinksUpToDate>
  <CharactersWithSpaces>43467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2020-09-18T07:42:00Z</dcterms:created>
  <dcterms:modified xsi:type="dcterms:W3CDTF">2020-09-18T07:43:00Z</dcterms:modified>
</cp:coreProperties>
</file>