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>S. AMANZHOLOV EAST KAZAKHSTAN UNIVERSITY</w:t>
      </w: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D29C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Department of Chemistry</w:t>
      </w: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 xml:space="preserve">Subject: </w:t>
      </w:r>
      <w:r w:rsidRPr="00DD29C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eastAsia="ru-RU"/>
        </w:rPr>
        <w:t>"Nanotechnologies and nanomaterials" (instruments, research methods)</w:t>
      </w:r>
    </w:p>
    <w:p w:rsidR="002610E8" w:rsidRPr="00DD29CB" w:rsidRDefault="002610E8" w:rsidP="002610E8">
      <w:pPr>
        <w:tabs>
          <w:tab w:val="left" w:pos="930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DD29C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ab/>
      </w: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Lecture No. 4: «</w:t>
      </w:r>
      <w:r w:rsidRPr="00DD29CB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en-US" w:eastAsia="ru-RU"/>
        </w:rPr>
        <w:t>Preparation of GO membrane</w:t>
      </w:r>
      <w:r w:rsidRPr="00DD29C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»</w:t>
      </w: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Lecturer:</w:t>
      </w:r>
      <w:r w:rsidRPr="00DD29C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DD29C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Kuanyshbekov Tilek Kuanyshbekuly, </w:t>
      </w:r>
      <w:r w:rsidRPr="00DD29C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PhD</w:t>
      </w: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O</w:t>
      </w:r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>s</w:t>
      </w:r>
      <w:proofErr w:type="spellStart"/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kemen</w:t>
      </w:r>
      <w:proofErr w:type="spellEnd"/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kk-KZ" w:eastAsia="ru-RU"/>
        </w:rPr>
        <w:t xml:space="preserve"> 202</w:t>
      </w:r>
      <w:r w:rsidRPr="00DD29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4</w:t>
      </w:r>
    </w:p>
    <w:p w:rsidR="002610E8" w:rsidRPr="00DD29CB" w:rsidRDefault="002610E8" w:rsidP="00261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6306"/>
      </w:tblGrid>
      <w:tr w:rsidR="002610E8" w:rsidRPr="00DD29CB" w:rsidTr="008F2AC1">
        <w:tc>
          <w:tcPr>
            <w:tcW w:w="9345" w:type="dxa"/>
            <w:gridSpan w:val="2"/>
          </w:tcPr>
          <w:p w:rsidR="002610E8" w:rsidRPr="00DD29CB" w:rsidRDefault="002610E8" w:rsidP="002610E8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DD29CB">
              <w:rPr>
                <w:rFonts w:ascii="Calibri" w:eastAsia="Calibri" w:hAnsi="Calibri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5EFC88C" wp14:editId="7AED579B">
                  <wp:extent cx="3416992" cy="1149725"/>
                  <wp:effectExtent l="0" t="0" r="0" b="0"/>
                  <wp:docPr id="11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3B0704-8E38-49A7-8DBF-8BD087D546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2">
                            <a:extLst>
                              <a:ext uri="{FF2B5EF4-FFF2-40B4-BE49-F238E27FC236}">
                                <a16:creationId xmlns:a16="http://schemas.microsoft.com/office/drawing/2014/main" id="{D23B0704-8E38-49A7-8DBF-8BD087D546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92" cy="11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0E8" w:rsidRPr="00DD29CB" w:rsidTr="008F2AC1">
        <w:tc>
          <w:tcPr>
            <w:tcW w:w="3039" w:type="dxa"/>
          </w:tcPr>
          <w:p w:rsidR="002610E8" w:rsidRPr="00DD29CB" w:rsidRDefault="002610E8" w:rsidP="002610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2610E8" w:rsidRPr="00DD29CB" w:rsidRDefault="002610E8" w:rsidP="002610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2610E8" w:rsidRPr="00DD29CB" w:rsidRDefault="002610E8" w:rsidP="002610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2610E8" w:rsidRPr="00DD29CB" w:rsidRDefault="002610E8" w:rsidP="002610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D29CB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7E46D0B6" wp14:editId="7DC1DC9C">
                  <wp:extent cx="1666875" cy="22564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7" cy="228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:rsidR="002610E8" w:rsidRPr="00DD29CB" w:rsidRDefault="002610E8" w:rsidP="002610E8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DD29CB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 xml:space="preserve">LECTURER: PhD, Associate Professor </w:t>
            </w:r>
          </w:p>
          <w:p w:rsidR="002610E8" w:rsidRPr="00DD29CB" w:rsidRDefault="002610E8" w:rsidP="002610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Kuanyshbekov T</w:t>
            </w:r>
            <w:proofErr w:type="spellStart"/>
            <w:r w:rsidRPr="00DD29CB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  <w:t>i</w:t>
            </w:r>
            <w:proofErr w:type="spellEnd"/>
            <w:r w:rsidRPr="00DD29CB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lek Kuanyshbek</w:t>
            </w:r>
            <w:proofErr w:type="spellStart"/>
            <w:r w:rsidRPr="00DD29CB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en-US"/>
              </w:rPr>
              <w:t>uly</w:t>
            </w:r>
            <w:proofErr w:type="spellEnd"/>
          </w:p>
          <w:p w:rsidR="002610E8" w:rsidRPr="00DD29CB" w:rsidRDefault="002610E8" w:rsidP="002610E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Lecture No. 4: «</w:t>
            </w:r>
            <w:r w:rsidRPr="00DD29CB">
              <w:rPr>
                <w:rFonts w:ascii="Times New Roman" w:eastAsia="Calibri" w:hAnsi="Times New Roman" w:cs="Times New Roman"/>
                <w:b/>
                <w:bCs/>
                <w:iCs/>
                <w:color w:val="1810B0"/>
                <w:sz w:val="28"/>
                <w:szCs w:val="28"/>
                <w:lang w:val="en-US"/>
              </w:rPr>
              <w:t>Preparation of GO membrane</w:t>
            </w:r>
            <w:r w:rsidRPr="00DD29CB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»</w:t>
            </w:r>
          </w:p>
          <w:p w:rsidR="002610E8" w:rsidRPr="00DD29CB" w:rsidRDefault="002610E8" w:rsidP="002610E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 xml:space="preserve">Plan: </w:t>
            </w:r>
          </w:p>
          <w:p w:rsidR="002610E8" w:rsidRPr="00DD29CB" w:rsidRDefault="002610E8" w:rsidP="002610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bookmarkStart w:id="0" w:name="_Hlk181732289"/>
            <w:bookmarkStart w:id="1" w:name="_Hlk181737751"/>
            <w:r w:rsidRPr="00DD29CB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Vacuum filtration</w:t>
            </w:r>
            <w:bookmarkStart w:id="2" w:name="_Hlk181728465"/>
          </w:p>
          <w:p w:rsidR="002610E8" w:rsidRPr="00DD29CB" w:rsidRDefault="002610E8" w:rsidP="002610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Vacuum filtration methods</w:t>
            </w:r>
          </w:p>
          <w:p w:rsidR="002610E8" w:rsidRPr="00DD29CB" w:rsidRDefault="002610E8" w:rsidP="002610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The synthesis of GO membrane using vacuum filtration</w:t>
            </w:r>
            <w:bookmarkEnd w:id="0"/>
            <w:bookmarkEnd w:id="2"/>
            <w:r w:rsidRPr="00DD29CB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bookmarkEnd w:id="1"/>
          </w:p>
          <w:p w:rsidR="00DD29CB" w:rsidRPr="00DD29CB" w:rsidRDefault="00DD29CB" w:rsidP="002610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D29C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30499E" wp14:editId="2384FD54">
                  <wp:extent cx="3295914" cy="27854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52" cy="2795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0E8" w:rsidRPr="00DD29CB" w:rsidRDefault="002610E8" w:rsidP="002610E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2610E8" w:rsidRPr="00DD29CB" w:rsidRDefault="002610E8" w:rsidP="002610E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65222" w:rsidRPr="00DD29CB" w:rsidRDefault="00E65222" w:rsidP="002610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3" w:name="_Hlk181739016"/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Preparation of GO membrane </w:t>
      </w:r>
      <w:bookmarkStart w:id="4" w:name="_GoBack"/>
      <w:bookmarkEnd w:id="4"/>
    </w:p>
    <w:bookmarkEnd w:id="3"/>
    <w:p w:rsidR="00E65222" w:rsidRPr="00DD29CB" w:rsidRDefault="00E65222" w:rsidP="002610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65222" w:rsidRPr="00DD29CB" w:rsidRDefault="00E65222" w:rsidP="002610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order to obtain the GO membrane, the following methods are used: filtration (vacuum, pressure filtration); casting-plating (spinning casting-plating, drop casting, two-piece coating); layer-by-layer assembly; evaporation; alignment method which is related to the shift and hybrid method [</w:t>
      </w:r>
      <w:r w:rsidR="002610E8"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].</w:t>
      </w:r>
    </w:p>
    <w:p w:rsidR="00E65222" w:rsidRPr="00DD29CB" w:rsidRDefault="00E65222" w:rsidP="002610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From all the above methods in our experimental work, we chose vacuum filtration because of its availability, low labor intensity, nano-sized control over the membrane thickness and the possibility of high-scale production of GO membranes. GO membranes using vacuum filtration were first obtained in work [</w:t>
      </w:r>
      <w:r w:rsidR="002610E8"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], in which GO monolayers were connected almost in parallel. </w:t>
      </w:r>
      <w:proofErr w:type="gram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Also</w:t>
      </w:r>
      <w:proofErr w:type="gram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this work, it is stated that during the preparation process, the physical and chemical properties of GO monolayers do not change [3, 4].</w:t>
      </w:r>
    </w:p>
    <w:p w:rsidR="00E65222" w:rsidRPr="00DD29CB" w:rsidRDefault="00E65222" w:rsidP="002610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synthesis of GO membrane using vacuum filtration consists of following main steps: the selection of the appropriate concentration of GO solution; GO membrane is deposited by passing GO solution through a porous film, then after the completion of the filtration, the obtained GO membrane is dried [3, 5]. The result is a uniform dispersible membrane with a relatively flat surface due to the fluidity of water in the solution filtration process. The thickness of obtained film depends on the concentration. </w:t>
      </w:r>
    </w:p>
    <w:p w:rsidR="00E65222" w:rsidRPr="00DD29CB" w:rsidRDefault="00E65222" w:rsidP="002610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order to prepare GO membrane, we used the vacuum filtration method. In order to do that, 200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mLsuspension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GO (C= 1.5 mg/mL) was filtered through a porous alumina membrane filter. The GO membrane was left to dry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at 25</w:t>
      </w:r>
      <w:r w:rsidRPr="00DD29CB">
        <w:rPr>
          <w:rFonts w:ascii="Symbol" w:eastAsia="Times New Roman" w:hAnsi="Symbol" w:cs="Symbol"/>
          <w:sz w:val="28"/>
          <w:szCs w:val="28"/>
          <w:lang w:val="en-US" w:eastAsia="zh-CN"/>
        </w:rPr>
        <w:t>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2</w:t>
      </w:r>
      <w:r w:rsidRPr="00DD29CB">
        <w:rPr>
          <w:rFonts w:ascii="Symbol" w:eastAsia="Times New Roman" w:hAnsi="Symbol" w:cs="Symbol"/>
          <w:sz w:val="28"/>
          <w:szCs w:val="28"/>
          <w:vertAlign w:val="superscript"/>
          <w:lang w:val="en-US" w:eastAsia="zh-CN"/>
        </w:rPr>
        <w:t>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C for 48 h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then separated from the filter (Figure 2).</w:t>
      </w:r>
    </w:p>
    <w:p w:rsidR="00E65222" w:rsidRPr="00DD29CB" w:rsidRDefault="00E65222" w:rsidP="002610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65222" w:rsidRPr="00DD29CB" w:rsidRDefault="00E65222" w:rsidP="002610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CF79B3" wp14:editId="287CAA8F">
            <wp:extent cx="4258326" cy="2456084"/>
            <wp:effectExtent l="0" t="0" r="0" b="190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511" cy="246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222" w:rsidRPr="00DD29CB" w:rsidRDefault="00E65222" w:rsidP="002610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65222" w:rsidRPr="00DD29CB" w:rsidRDefault="00E65222" w:rsidP="002610E8">
      <w:pPr>
        <w:tabs>
          <w:tab w:val="left" w:pos="373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Figure 2.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Preparation of GO membrane.</w:t>
      </w:r>
    </w:p>
    <w:p w:rsidR="00DD29CB" w:rsidRPr="00DD29CB" w:rsidRDefault="00DD29CB" w:rsidP="00DD2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Surface morphology and cross section GO membrane</w:t>
      </w:r>
    </w:p>
    <w:p w:rsidR="00DD29CB" w:rsidRPr="00DD29CB" w:rsidRDefault="00DD29CB" w:rsidP="00DD2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D29CB" w:rsidRPr="00DD29CB" w:rsidRDefault="00DD29CB" w:rsidP="00DD2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SEM images of GO (a) in Fig.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(b –surface, c –cross section) clearly show that GO has a two-dimensional sheet-like structure. From the images (Fig.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(b, c)) of SEM, it can be seen that the films are stacked one above the other, and there are wrinkled areas on the GO membrane surface. According to Fig.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(c), the SEM image of the cross-section clearly shows that the GO membrane is layered and has a highly ordered lamellar structure. The film thickness is about 20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μm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GO membrane has a relatively flat surface, a large area, flexible and mechanically strong (Fig.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[3,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]. The EDX analysis in Fig. 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(a) shows that GO membrane contains: C – 69.02 </w:t>
      </w:r>
      <w:proofErr w:type="gram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at.%</w:t>
      </w:r>
      <w:proofErr w:type="gram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 – 30.04 at.%, S – 1.39 at. %, Cl – 0.77 </w:t>
      </w:r>
      <w:proofErr w:type="gram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at.%</w:t>
      </w:r>
      <w:proofErr w:type="gramEnd"/>
    </w:p>
    <w:p w:rsidR="00DD29CB" w:rsidRPr="00DD29CB" w:rsidRDefault="00DD29CB" w:rsidP="00DD2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DD29CB" w:rsidRPr="00DD29CB" w:rsidRDefault="00DD29CB" w:rsidP="00DD29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1A05BA" wp14:editId="465A62FF">
            <wp:extent cx="4742954" cy="4008438"/>
            <wp:effectExtent l="0" t="0" r="63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74" cy="4018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9CB" w:rsidRDefault="00DD29CB" w:rsidP="00DD29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D29CB" w:rsidRPr="00DD29CB" w:rsidRDefault="00DD29CB" w:rsidP="00DD29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Fig. </w:t>
      </w: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Surface morphology and cross section and EDX GO membrane: a) GO membrane; b) Surface of GO membrane; c) Cross-section of GO membrane;</w:t>
      </w:r>
      <w:r w:rsidRPr="00DD29CB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d) EDX analysis of GO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D29CB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membrane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65222" w:rsidRPr="00DD29CB" w:rsidRDefault="00E65222" w:rsidP="00DD29CB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2610E8" w:rsidRPr="00DD29CB" w:rsidRDefault="002610E8" w:rsidP="00DD29CB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Questions</w:t>
      </w:r>
    </w:p>
    <w:p w:rsidR="002610E8" w:rsidRPr="00DD29CB" w:rsidRDefault="002610E8" w:rsidP="002610E8">
      <w:pPr>
        <w:numPr>
          <w:ilvl w:val="0"/>
          <w:numId w:val="3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Vacuum filtration</w:t>
      </w:r>
    </w:p>
    <w:p w:rsidR="002610E8" w:rsidRPr="00DD29CB" w:rsidRDefault="002610E8" w:rsidP="002610E8">
      <w:pPr>
        <w:numPr>
          <w:ilvl w:val="0"/>
          <w:numId w:val="3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Vacuum filtration methods</w:t>
      </w:r>
    </w:p>
    <w:p w:rsidR="002610E8" w:rsidRPr="00DD29CB" w:rsidRDefault="002610E8" w:rsidP="002610E8">
      <w:pPr>
        <w:pStyle w:val="a4"/>
        <w:numPr>
          <w:ilvl w:val="0"/>
          <w:numId w:val="3"/>
        </w:numPr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synthesis of GO membrane using vacuum filtration</w:t>
      </w:r>
    </w:p>
    <w:p w:rsidR="002610E8" w:rsidRPr="00DD29CB" w:rsidRDefault="002610E8" w:rsidP="002610E8">
      <w:pPr>
        <w:pStyle w:val="a4"/>
        <w:tabs>
          <w:tab w:val="left" w:pos="37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610E8" w:rsidRPr="00DD29CB" w:rsidRDefault="002610E8" w:rsidP="002610E8">
      <w:pPr>
        <w:tabs>
          <w:tab w:val="left" w:pos="37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REFERENCES</w:t>
      </w:r>
    </w:p>
    <w:p w:rsidR="002610E8" w:rsidRPr="00DD29CB" w:rsidRDefault="002610E8" w:rsidP="002610E8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Kuanyshbekov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Sagdollin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Z.,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Zhasasynov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Akatan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K.,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Kurbanova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B., Guseinov, N.,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Tolepov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Z.,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Kantay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Beisebekov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 Composite Membrane Based on Graphene Oxide and Carboxymethylcellulose from Local Kazakh Raw Materials for Possible Applications in Electronic Devices. J. Compos. Sci. </w:t>
      </w: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342 (2023). https:// doi.org/10.3390/jcs</w:t>
      </w:r>
      <w:proofErr w:type="gram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7080342 .</w:t>
      </w:r>
      <w:proofErr w:type="gramEnd"/>
    </w:p>
    <w:p w:rsidR="002610E8" w:rsidRPr="00DD29CB" w:rsidRDefault="002610E8" w:rsidP="002610E8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Kuanyshbekov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T.K., Ak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n, K.,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Kabdrakhmanova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S.K.,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Nemkaeva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R.,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Aitzhanov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M.,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Imasheva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A., K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ir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tuly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E.: Synthesis of Graphene Oxide from Graphite by the Hummers Method. </w:t>
      </w:r>
      <w:r w:rsidRPr="00DD29C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J.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DD29C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  <w:t>Oxidation Communications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DD29C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44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(2), 356–365 (2021)</w:t>
      </w:r>
    </w:p>
    <w:p w:rsidR="002610E8" w:rsidRPr="00DD29CB" w:rsidRDefault="002610E8" w:rsidP="002610E8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Jinxia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, Ma., Dan P. and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Xinfa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, D.: Recent Developments of Graphene Oxide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Based Membranes: A Review. J. Membranes </w:t>
      </w:r>
      <w:r w:rsidRPr="00DD29C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7</w:t>
      </w:r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(52), 29 (2017).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doi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: </w:t>
      </w:r>
      <w:hyperlink r:id="rId10" w:tgtFrame="_blank" w:history="1">
        <w:r w:rsidRPr="00DD29CB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10.3390/membranes7030052</w:t>
        </w:r>
      </w:hyperlink>
    </w:p>
    <w:p w:rsidR="002610E8" w:rsidRPr="00DD29CB" w:rsidRDefault="002610E8" w:rsidP="002610E8">
      <w:pPr>
        <w:numPr>
          <w:ilvl w:val="0"/>
          <w:numId w:val="2"/>
        </w:numPr>
        <w:spacing w:after="0" w:line="360" w:lineRule="auto"/>
        <w:ind w:left="357" w:hanging="425"/>
        <w:jc w:val="both"/>
        <w:rPr>
          <w:sz w:val="28"/>
          <w:szCs w:val="28"/>
          <w:lang w:val="en-US"/>
        </w:rPr>
      </w:pP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Piner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R.D., Ruoff, R.S.,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Stankovich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Zimney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E.J.,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Evmenenko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G.,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Dikin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D.A., </w:t>
      </w:r>
      <w:proofErr w:type="spellStart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Dommett</w:t>
      </w:r>
      <w:proofErr w:type="spellEnd"/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G.H.B.; Nguyen S.T.: Preparation and characterization of graphene oxide paper. J. Nature </w:t>
      </w:r>
      <w:r w:rsidRPr="00DD29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448</w:t>
      </w:r>
      <w:r w:rsidRPr="00DD29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(7152), 457–460 (2014). DOI: 10.1038/nature06016.</w:t>
      </w:r>
      <w:r w:rsidRPr="00DD29CB">
        <w:rPr>
          <w:sz w:val="28"/>
          <w:szCs w:val="28"/>
          <w:lang w:val="en-US"/>
        </w:rPr>
        <w:t xml:space="preserve"> </w:t>
      </w:r>
    </w:p>
    <w:p w:rsidR="009A67BB" w:rsidRPr="00DD29CB" w:rsidRDefault="00DD29CB" w:rsidP="002610E8">
      <w:pPr>
        <w:spacing w:line="360" w:lineRule="auto"/>
        <w:rPr>
          <w:sz w:val="28"/>
          <w:szCs w:val="28"/>
          <w:lang w:val="en-US"/>
        </w:rPr>
      </w:pPr>
    </w:p>
    <w:sectPr w:rsidR="009A67BB" w:rsidRPr="00DD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66E27"/>
    <w:multiLevelType w:val="hybridMultilevel"/>
    <w:tmpl w:val="45B21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36E01"/>
    <w:multiLevelType w:val="hybridMultilevel"/>
    <w:tmpl w:val="FF70F068"/>
    <w:lvl w:ilvl="0" w:tplc="45F63B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C019D"/>
    <w:multiLevelType w:val="hybridMultilevel"/>
    <w:tmpl w:val="B8029C08"/>
    <w:lvl w:ilvl="0" w:tplc="48E2658C">
      <w:start w:val="1"/>
      <w:numFmt w:val="decimal"/>
      <w:lvlText w:val="[%1]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BC"/>
    <w:rsid w:val="001C3B10"/>
    <w:rsid w:val="002610E8"/>
    <w:rsid w:val="0054647C"/>
    <w:rsid w:val="00A735BC"/>
    <w:rsid w:val="00DD29CB"/>
    <w:rsid w:val="00E6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1C8C"/>
  <w15:chartTrackingRefBased/>
  <w15:docId w15:val="{75595DB0-1AC1-44E8-BC99-6470CEA3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3390%2Fmembranes70300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2023-11-17T04:51:00Z</dcterms:created>
  <dcterms:modified xsi:type="dcterms:W3CDTF">2024-11-05T18:14:00Z</dcterms:modified>
</cp:coreProperties>
</file>