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0E8" w:rsidRPr="00DD29CB" w:rsidRDefault="002610E8" w:rsidP="002610E8">
      <w:pPr>
        <w:spacing w:after="0" w:line="360" w:lineRule="auto"/>
        <w:jc w:val="center"/>
        <w:rPr>
          <w:rFonts w:ascii="Times New Roman" w:eastAsia="Times New Roman" w:hAnsi="Times New Roman" w:cs="Times New Roman"/>
          <w:bCs/>
          <w:sz w:val="28"/>
          <w:szCs w:val="28"/>
          <w:lang w:val="kk-KZ" w:eastAsia="ru-RU"/>
        </w:rPr>
      </w:pPr>
      <w:r w:rsidRPr="00DD29CB">
        <w:rPr>
          <w:rFonts w:ascii="Times New Roman" w:eastAsia="Times New Roman" w:hAnsi="Times New Roman" w:cs="Times New Roman"/>
          <w:b/>
          <w:bCs/>
          <w:color w:val="0000FF"/>
          <w:sz w:val="28"/>
          <w:szCs w:val="28"/>
          <w:lang w:val="kk-KZ" w:eastAsia="ru-RU"/>
        </w:rPr>
        <w:t>S. AMANZHOLOV EAST KAZAKHSTAN UNIVERSITY</w:t>
      </w:r>
    </w:p>
    <w:p w:rsidR="002610E8" w:rsidRPr="00DD29CB" w:rsidRDefault="002610E8" w:rsidP="002610E8">
      <w:pPr>
        <w:spacing w:after="0" w:line="360" w:lineRule="auto"/>
        <w:jc w:val="right"/>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jc w:val="right"/>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jc w:val="right"/>
        <w:rPr>
          <w:rFonts w:ascii="Times New Roman" w:eastAsia="Times New Roman" w:hAnsi="Times New Roman" w:cs="Times New Roman"/>
          <w:bCs/>
          <w:sz w:val="28"/>
          <w:szCs w:val="28"/>
          <w:lang w:val="kk-KZ" w:eastAsia="ru-RU"/>
        </w:rPr>
      </w:pPr>
      <w:r w:rsidRPr="00DD29CB">
        <w:rPr>
          <w:rFonts w:ascii="Times New Roman" w:eastAsia="Times New Roman" w:hAnsi="Times New Roman" w:cs="Times New Roman"/>
          <w:bCs/>
          <w:sz w:val="28"/>
          <w:szCs w:val="28"/>
          <w:lang w:val="kk-KZ" w:eastAsia="ru-RU"/>
        </w:rPr>
        <w:t>Department of Chemistry</w:t>
      </w:r>
    </w:p>
    <w:p w:rsidR="002610E8" w:rsidRPr="00DD29CB" w:rsidRDefault="002610E8" w:rsidP="002610E8">
      <w:pPr>
        <w:spacing w:after="0" w:line="360" w:lineRule="auto"/>
        <w:jc w:val="center"/>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jc w:val="right"/>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jc w:val="right"/>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jc w:val="right"/>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jc w:val="right"/>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jc w:val="right"/>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jc w:val="center"/>
        <w:rPr>
          <w:rFonts w:ascii="Times New Roman" w:eastAsia="Times New Roman" w:hAnsi="Times New Roman" w:cs="Times New Roman"/>
          <w:b/>
          <w:bCs/>
          <w:color w:val="002060"/>
          <w:sz w:val="28"/>
          <w:szCs w:val="28"/>
          <w:lang w:val="en-US" w:eastAsia="ru-RU"/>
        </w:rPr>
      </w:pPr>
      <w:r w:rsidRPr="00DD29CB">
        <w:rPr>
          <w:rFonts w:ascii="Times New Roman" w:eastAsia="Times New Roman" w:hAnsi="Times New Roman" w:cs="Times New Roman"/>
          <w:b/>
          <w:bCs/>
          <w:color w:val="002060"/>
          <w:sz w:val="28"/>
          <w:szCs w:val="28"/>
          <w:lang w:val="kk-KZ" w:eastAsia="ru-RU"/>
        </w:rPr>
        <w:t xml:space="preserve">Subject: </w:t>
      </w:r>
      <w:r w:rsidRPr="00DD29CB">
        <w:rPr>
          <w:rFonts w:ascii="Times New Roman" w:eastAsia="Times New Roman" w:hAnsi="Times New Roman" w:cs="Times New Roman"/>
          <w:b/>
          <w:bCs/>
          <w:color w:val="002060"/>
          <w:sz w:val="28"/>
          <w:szCs w:val="28"/>
          <w:lang w:val="en-US" w:eastAsia="ru-RU"/>
        </w:rPr>
        <w:t>"Nanotechnologies and nanomaterials" (instruments, research methods)</w:t>
      </w:r>
    </w:p>
    <w:p w:rsidR="002610E8" w:rsidRPr="00DD29CB" w:rsidRDefault="002610E8" w:rsidP="002610E8">
      <w:pPr>
        <w:tabs>
          <w:tab w:val="left" w:pos="9300"/>
        </w:tabs>
        <w:spacing w:after="0" w:line="360" w:lineRule="auto"/>
        <w:rPr>
          <w:rFonts w:ascii="Times New Roman" w:eastAsia="Times New Roman" w:hAnsi="Times New Roman" w:cs="Times New Roman"/>
          <w:b/>
          <w:bCs/>
          <w:color w:val="002060"/>
          <w:sz w:val="28"/>
          <w:szCs w:val="28"/>
          <w:lang w:val="kk-KZ" w:eastAsia="ru-RU"/>
        </w:rPr>
      </w:pPr>
      <w:r w:rsidRPr="00DD29CB">
        <w:rPr>
          <w:rFonts w:ascii="Times New Roman" w:eastAsia="Times New Roman" w:hAnsi="Times New Roman" w:cs="Times New Roman"/>
          <w:b/>
          <w:bCs/>
          <w:color w:val="002060"/>
          <w:sz w:val="28"/>
          <w:szCs w:val="28"/>
          <w:lang w:val="kk-KZ" w:eastAsia="ru-RU"/>
        </w:rPr>
        <w:tab/>
      </w:r>
    </w:p>
    <w:p w:rsidR="002610E8" w:rsidRPr="00DD29CB" w:rsidRDefault="002610E8" w:rsidP="002610E8">
      <w:pPr>
        <w:spacing w:after="0" w:line="360" w:lineRule="auto"/>
        <w:jc w:val="center"/>
        <w:rPr>
          <w:rFonts w:ascii="Times New Roman" w:eastAsia="Times New Roman" w:hAnsi="Times New Roman" w:cs="Times New Roman"/>
          <w:b/>
          <w:bCs/>
          <w:iCs/>
          <w:color w:val="002060"/>
          <w:sz w:val="28"/>
          <w:szCs w:val="28"/>
          <w:lang w:val="en-US" w:eastAsia="ru-RU"/>
        </w:rPr>
      </w:pPr>
      <w:r w:rsidRPr="00DD29CB">
        <w:rPr>
          <w:rFonts w:ascii="Times New Roman" w:eastAsia="Times New Roman" w:hAnsi="Times New Roman" w:cs="Times New Roman"/>
          <w:b/>
          <w:bCs/>
          <w:color w:val="002060"/>
          <w:sz w:val="28"/>
          <w:szCs w:val="28"/>
          <w:lang w:val="kk-KZ" w:eastAsia="ru-RU"/>
        </w:rPr>
        <w:t xml:space="preserve">Lecture No. </w:t>
      </w:r>
      <w:r w:rsidR="00E352C9">
        <w:rPr>
          <w:rFonts w:ascii="Times New Roman" w:eastAsia="Times New Roman" w:hAnsi="Times New Roman" w:cs="Times New Roman"/>
          <w:b/>
          <w:bCs/>
          <w:color w:val="002060"/>
          <w:sz w:val="28"/>
          <w:szCs w:val="28"/>
          <w:lang w:val="en-US" w:eastAsia="ru-RU"/>
        </w:rPr>
        <w:t>13</w:t>
      </w:r>
      <w:r w:rsidRPr="00DD29CB">
        <w:rPr>
          <w:rFonts w:ascii="Times New Roman" w:eastAsia="Times New Roman" w:hAnsi="Times New Roman" w:cs="Times New Roman"/>
          <w:b/>
          <w:bCs/>
          <w:color w:val="002060"/>
          <w:sz w:val="28"/>
          <w:szCs w:val="28"/>
          <w:lang w:val="kk-KZ" w:eastAsia="ru-RU"/>
        </w:rPr>
        <w:t>: «</w:t>
      </w:r>
      <w:r w:rsidR="00E352C9" w:rsidRPr="00E352C9">
        <w:rPr>
          <w:rFonts w:ascii="Times New Roman" w:eastAsia="Times New Roman" w:hAnsi="Times New Roman" w:cs="Times New Roman"/>
          <w:b/>
          <w:bCs/>
          <w:iCs/>
          <w:color w:val="002060"/>
          <w:sz w:val="28"/>
          <w:szCs w:val="28"/>
          <w:lang w:val="en-US" w:eastAsia="ru-RU"/>
        </w:rPr>
        <w:t>Synthesis of graphene oxide using the Hammers method</w:t>
      </w:r>
      <w:r w:rsidRPr="00DD29CB">
        <w:rPr>
          <w:rFonts w:ascii="Times New Roman" w:eastAsia="Times New Roman" w:hAnsi="Times New Roman" w:cs="Times New Roman"/>
          <w:b/>
          <w:bCs/>
          <w:color w:val="002060"/>
          <w:sz w:val="28"/>
          <w:szCs w:val="28"/>
          <w:lang w:val="kk-KZ" w:eastAsia="ru-RU"/>
        </w:rPr>
        <w:t>»</w:t>
      </w:r>
    </w:p>
    <w:p w:rsidR="002610E8" w:rsidRPr="00E352C9" w:rsidRDefault="002610E8" w:rsidP="002610E8">
      <w:pPr>
        <w:spacing w:after="0" w:line="360" w:lineRule="auto"/>
        <w:jc w:val="center"/>
        <w:rPr>
          <w:rFonts w:ascii="Times New Roman" w:eastAsia="Times New Roman" w:hAnsi="Times New Roman" w:cs="Times New Roman"/>
          <w:b/>
          <w:bCs/>
          <w:color w:val="002060"/>
          <w:sz w:val="28"/>
          <w:szCs w:val="28"/>
          <w:lang w:val="en-US" w:eastAsia="ru-RU"/>
        </w:rPr>
      </w:pPr>
    </w:p>
    <w:p w:rsidR="002610E8" w:rsidRPr="00DD29CB" w:rsidRDefault="002610E8" w:rsidP="002610E8">
      <w:pPr>
        <w:spacing w:after="0" w:line="360" w:lineRule="auto"/>
        <w:jc w:val="center"/>
        <w:rPr>
          <w:rFonts w:ascii="Times New Roman" w:eastAsia="Times New Roman" w:hAnsi="Times New Roman" w:cs="Times New Roman"/>
          <w:b/>
          <w:bCs/>
          <w:color w:val="002060"/>
          <w:sz w:val="28"/>
          <w:szCs w:val="28"/>
          <w:lang w:val="kk-KZ" w:eastAsia="ru-RU"/>
        </w:rPr>
      </w:pPr>
    </w:p>
    <w:p w:rsidR="002610E8" w:rsidRPr="00DD29CB" w:rsidRDefault="002610E8" w:rsidP="002610E8">
      <w:pPr>
        <w:spacing w:after="0" w:line="360" w:lineRule="auto"/>
        <w:jc w:val="center"/>
        <w:rPr>
          <w:rFonts w:ascii="Times New Roman" w:eastAsia="Times New Roman" w:hAnsi="Times New Roman" w:cs="Times New Roman"/>
          <w:b/>
          <w:bCs/>
          <w:color w:val="002060"/>
          <w:sz w:val="28"/>
          <w:szCs w:val="28"/>
          <w:lang w:val="kk-KZ" w:eastAsia="ru-RU"/>
        </w:rPr>
      </w:pPr>
    </w:p>
    <w:p w:rsidR="002610E8" w:rsidRPr="00DD29CB" w:rsidRDefault="002610E8" w:rsidP="002610E8">
      <w:pPr>
        <w:spacing w:after="0" w:line="360" w:lineRule="auto"/>
        <w:rPr>
          <w:rFonts w:ascii="Times New Roman" w:eastAsia="Times New Roman" w:hAnsi="Times New Roman" w:cs="Times New Roman"/>
          <w:b/>
          <w:bCs/>
          <w:sz w:val="28"/>
          <w:szCs w:val="28"/>
          <w:lang w:val="kk-KZ" w:eastAsia="ru-RU"/>
        </w:rPr>
      </w:pPr>
    </w:p>
    <w:p w:rsidR="002610E8" w:rsidRPr="00DD29CB" w:rsidRDefault="002610E8" w:rsidP="002610E8">
      <w:pPr>
        <w:spacing w:after="0" w:line="360" w:lineRule="auto"/>
        <w:jc w:val="right"/>
        <w:rPr>
          <w:rFonts w:ascii="Times New Roman" w:eastAsia="Times New Roman" w:hAnsi="Times New Roman" w:cs="Times New Roman"/>
          <w:bCs/>
          <w:sz w:val="28"/>
          <w:szCs w:val="28"/>
          <w:lang w:val="en-US" w:eastAsia="ru-RU"/>
        </w:rPr>
      </w:pPr>
      <w:r w:rsidRPr="00DD29CB">
        <w:rPr>
          <w:rFonts w:ascii="Times New Roman" w:eastAsia="Times New Roman" w:hAnsi="Times New Roman" w:cs="Times New Roman"/>
          <w:bCs/>
          <w:sz w:val="28"/>
          <w:szCs w:val="28"/>
          <w:lang w:val="kk-KZ" w:eastAsia="ru-RU"/>
        </w:rPr>
        <w:t>Lecturer:</w:t>
      </w:r>
      <w:r w:rsidRPr="00DD29CB">
        <w:rPr>
          <w:rFonts w:ascii="Times New Roman" w:eastAsia="Times New Roman" w:hAnsi="Times New Roman" w:cs="Times New Roman"/>
          <w:bCs/>
          <w:sz w:val="28"/>
          <w:szCs w:val="28"/>
          <w:lang w:val="en-US" w:eastAsia="ru-RU"/>
        </w:rPr>
        <w:t xml:space="preserve"> </w:t>
      </w:r>
      <w:r w:rsidRPr="00DD29CB">
        <w:rPr>
          <w:rFonts w:ascii="Times New Roman" w:eastAsia="Times New Roman" w:hAnsi="Times New Roman" w:cs="Times New Roman"/>
          <w:bCs/>
          <w:sz w:val="28"/>
          <w:szCs w:val="28"/>
          <w:lang w:val="kk-KZ" w:eastAsia="ru-RU"/>
        </w:rPr>
        <w:t xml:space="preserve">Kuanyshbekov Tilek Kuanyshbekuly, </w:t>
      </w:r>
      <w:r w:rsidRPr="00DD29CB">
        <w:rPr>
          <w:rFonts w:ascii="Times New Roman" w:eastAsia="Times New Roman" w:hAnsi="Times New Roman" w:cs="Times New Roman"/>
          <w:bCs/>
          <w:sz w:val="28"/>
          <w:szCs w:val="28"/>
          <w:lang w:val="en-US" w:eastAsia="ru-RU"/>
        </w:rPr>
        <w:t>PhD</w:t>
      </w:r>
    </w:p>
    <w:p w:rsidR="002610E8" w:rsidRPr="00DD29CB" w:rsidRDefault="002610E8" w:rsidP="002610E8">
      <w:pPr>
        <w:spacing w:after="0" w:line="360" w:lineRule="auto"/>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rPr>
          <w:rFonts w:ascii="Times New Roman" w:eastAsia="Times New Roman" w:hAnsi="Times New Roman" w:cs="Times New Roman"/>
          <w:bCs/>
          <w:sz w:val="28"/>
          <w:szCs w:val="28"/>
          <w:lang w:val="kk-KZ" w:eastAsia="ru-RU"/>
        </w:rPr>
      </w:pPr>
    </w:p>
    <w:p w:rsidR="002610E8" w:rsidRPr="00DD29CB" w:rsidRDefault="002610E8" w:rsidP="002610E8">
      <w:pPr>
        <w:spacing w:after="0" w:line="360" w:lineRule="auto"/>
        <w:jc w:val="center"/>
        <w:rPr>
          <w:rFonts w:ascii="Times New Roman" w:eastAsia="Times New Roman" w:hAnsi="Times New Roman" w:cs="Times New Roman"/>
          <w:b/>
          <w:bCs/>
          <w:color w:val="0000FF"/>
          <w:sz w:val="28"/>
          <w:szCs w:val="28"/>
          <w:lang w:val="en-US" w:eastAsia="ru-RU"/>
        </w:rPr>
      </w:pPr>
      <w:r w:rsidRPr="00DD29CB">
        <w:rPr>
          <w:rFonts w:ascii="Times New Roman" w:eastAsia="Times New Roman" w:hAnsi="Times New Roman" w:cs="Times New Roman"/>
          <w:b/>
          <w:bCs/>
          <w:color w:val="0000FF"/>
          <w:sz w:val="28"/>
          <w:szCs w:val="28"/>
          <w:lang w:val="en-US" w:eastAsia="ru-RU"/>
        </w:rPr>
        <w:t>O</w:t>
      </w:r>
      <w:r w:rsidRPr="00DD29CB">
        <w:rPr>
          <w:rFonts w:ascii="Times New Roman" w:eastAsia="Times New Roman" w:hAnsi="Times New Roman" w:cs="Times New Roman"/>
          <w:b/>
          <w:bCs/>
          <w:color w:val="0000FF"/>
          <w:sz w:val="28"/>
          <w:szCs w:val="28"/>
          <w:lang w:val="kk-KZ" w:eastAsia="ru-RU"/>
        </w:rPr>
        <w:t>s</w:t>
      </w:r>
      <w:r w:rsidRPr="00DD29CB">
        <w:rPr>
          <w:rFonts w:ascii="Times New Roman" w:eastAsia="Times New Roman" w:hAnsi="Times New Roman" w:cs="Times New Roman"/>
          <w:b/>
          <w:bCs/>
          <w:color w:val="0000FF"/>
          <w:sz w:val="28"/>
          <w:szCs w:val="28"/>
          <w:lang w:val="en-US" w:eastAsia="ru-RU"/>
        </w:rPr>
        <w:t>kemen</w:t>
      </w:r>
      <w:r w:rsidRPr="00DD29CB">
        <w:rPr>
          <w:rFonts w:ascii="Times New Roman" w:eastAsia="Times New Roman" w:hAnsi="Times New Roman" w:cs="Times New Roman"/>
          <w:b/>
          <w:bCs/>
          <w:color w:val="0000FF"/>
          <w:sz w:val="28"/>
          <w:szCs w:val="28"/>
          <w:lang w:val="kk-KZ" w:eastAsia="ru-RU"/>
        </w:rPr>
        <w:t xml:space="preserve"> 202</w:t>
      </w:r>
      <w:r w:rsidRPr="00DD29CB">
        <w:rPr>
          <w:rFonts w:ascii="Times New Roman" w:eastAsia="Times New Roman" w:hAnsi="Times New Roman" w:cs="Times New Roman"/>
          <w:b/>
          <w:bCs/>
          <w:color w:val="0000FF"/>
          <w:sz w:val="28"/>
          <w:szCs w:val="28"/>
          <w:lang w:val="en-US" w:eastAsia="ru-RU"/>
        </w:rPr>
        <w:t>4</w:t>
      </w:r>
    </w:p>
    <w:p w:rsidR="002610E8" w:rsidRPr="00DD29CB" w:rsidRDefault="002610E8" w:rsidP="002610E8">
      <w:pPr>
        <w:spacing w:after="0" w:line="360" w:lineRule="auto"/>
        <w:jc w:val="center"/>
        <w:rPr>
          <w:rFonts w:ascii="Times New Roman" w:eastAsia="Times New Roman" w:hAnsi="Times New Roman" w:cs="Times New Roman"/>
          <w:b/>
          <w:bCs/>
          <w:color w:val="0000FF"/>
          <w:sz w:val="28"/>
          <w:szCs w:val="28"/>
          <w:lang w:val="en-US" w:eastAsia="ru-RU"/>
        </w:rPr>
      </w:pPr>
    </w:p>
    <w:tbl>
      <w:tblPr>
        <w:tblStyle w:val="a3"/>
        <w:tblW w:w="0" w:type="auto"/>
        <w:tblLook w:val="04A0" w:firstRow="1" w:lastRow="0" w:firstColumn="1" w:lastColumn="0" w:noHBand="0" w:noVBand="1"/>
      </w:tblPr>
      <w:tblGrid>
        <w:gridCol w:w="3039"/>
        <w:gridCol w:w="6306"/>
      </w:tblGrid>
      <w:tr w:rsidR="002610E8" w:rsidRPr="00DD29CB" w:rsidTr="008F2AC1">
        <w:tc>
          <w:tcPr>
            <w:tcW w:w="9345" w:type="dxa"/>
            <w:gridSpan w:val="2"/>
          </w:tcPr>
          <w:p w:rsidR="002610E8" w:rsidRPr="00DD29CB" w:rsidRDefault="002610E8" w:rsidP="002610E8">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DD29CB">
              <w:rPr>
                <w:rFonts w:ascii="Calibri" w:eastAsia="Calibri" w:hAnsi="Calibri" w:cs="Times New Roman"/>
                <w:noProof/>
                <w:sz w:val="28"/>
                <w:szCs w:val="28"/>
              </w:rPr>
              <w:lastRenderedPageBreak/>
              <w:drawing>
                <wp:inline distT="0" distB="0" distL="0" distR="0" wp14:anchorId="25EFC88C" wp14:editId="7AED579B">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2610E8" w:rsidRPr="00DD29CB" w:rsidTr="008F2AC1">
        <w:tc>
          <w:tcPr>
            <w:tcW w:w="3039" w:type="dxa"/>
          </w:tcPr>
          <w:p w:rsidR="002610E8" w:rsidRPr="00DD29CB" w:rsidRDefault="002610E8" w:rsidP="002610E8">
            <w:pPr>
              <w:spacing w:line="360" w:lineRule="auto"/>
              <w:jc w:val="center"/>
              <w:rPr>
                <w:rFonts w:ascii="Times New Roman" w:eastAsia="Times New Roman" w:hAnsi="Times New Roman" w:cs="Times New Roman"/>
                <w:bCs/>
                <w:sz w:val="28"/>
                <w:szCs w:val="28"/>
                <w:lang w:val="kk-KZ" w:eastAsia="ru-RU"/>
              </w:rPr>
            </w:pPr>
          </w:p>
          <w:p w:rsidR="002610E8" w:rsidRPr="00DD29CB" w:rsidRDefault="002610E8" w:rsidP="002610E8">
            <w:pPr>
              <w:spacing w:line="360" w:lineRule="auto"/>
              <w:jc w:val="center"/>
              <w:rPr>
                <w:rFonts w:ascii="Times New Roman" w:eastAsia="Times New Roman" w:hAnsi="Times New Roman" w:cs="Times New Roman"/>
                <w:bCs/>
                <w:sz w:val="28"/>
                <w:szCs w:val="28"/>
                <w:lang w:val="kk-KZ" w:eastAsia="ru-RU"/>
              </w:rPr>
            </w:pPr>
          </w:p>
          <w:p w:rsidR="002610E8" w:rsidRPr="00DD29CB" w:rsidRDefault="002610E8" w:rsidP="002610E8">
            <w:pPr>
              <w:spacing w:line="360" w:lineRule="auto"/>
              <w:jc w:val="center"/>
              <w:rPr>
                <w:rFonts w:ascii="Times New Roman" w:eastAsia="Times New Roman" w:hAnsi="Times New Roman" w:cs="Times New Roman"/>
                <w:bCs/>
                <w:sz w:val="28"/>
                <w:szCs w:val="28"/>
                <w:lang w:val="kk-KZ" w:eastAsia="ru-RU"/>
              </w:rPr>
            </w:pPr>
          </w:p>
          <w:p w:rsidR="002610E8" w:rsidRPr="00DD29CB" w:rsidRDefault="002610E8" w:rsidP="002610E8">
            <w:pPr>
              <w:spacing w:line="360" w:lineRule="auto"/>
              <w:jc w:val="center"/>
              <w:rPr>
                <w:rFonts w:ascii="Times New Roman" w:eastAsia="Times New Roman" w:hAnsi="Times New Roman" w:cs="Times New Roman"/>
                <w:bCs/>
                <w:sz w:val="28"/>
                <w:szCs w:val="28"/>
                <w:lang w:val="kk-KZ" w:eastAsia="ru-RU"/>
              </w:rPr>
            </w:pPr>
            <w:r w:rsidRPr="00DD29CB">
              <w:rPr>
                <w:rFonts w:ascii="Calibri" w:eastAsia="Calibri" w:hAnsi="Calibri" w:cs="Times New Roman"/>
                <w:noProof/>
                <w:sz w:val="28"/>
                <w:szCs w:val="28"/>
              </w:rPr>
              <w:drawing>
                <wp:inline distT="0" distB="0" distL="0" distR="0" wp14:anchorId="7E46D0B6" wp14:editId="7DC1DC9C">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2610E8" w:rsidRPr="00DD29CB" w:rsidRDefault="002610E8" w:rsidP="002610E8">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DD29CB">
              <w:rPr>
                <w:rFonts w:ascii="Times New Roman" w:eastAsia="Calibri" w:hAnsi="Times New Roman" w:cs="Times New Roman"/>
                <w:b/>
                <w:color w:val="1810B0"/>
                <w:sz w:val="28"/>
                <w:szCs w:val="28"/>
                <w:lang w:val="kk-KZ"/>
              </w:rPr>
              <w:t xml:space="preserve">LECTURER: PhD, Associate Professor </w:t>
            </w:r>
          </w:p>
          <w:p w:rsidR="002610E8" w:rsidRPr="00DD29CB" w:rsidRDefault="002610E8" w:rsidP="002610E8">
            <w:pPr>
              <w:spacing w:line="360" w:lineRule="auto"/>
              <w:jc w:val="center"/>
              <w:rPr>
                <w:rFonts w:ascii="Times New Roman" w:eastAsia="Calibri" w:hAnsi="Times New Roman" w:cs="Times New Roman"/>
                <w:b/>
                <w:color w:val="1810B0"/>
                <w:sz w:val="28"/>
                <w:szCs w:val="28"/>
                <w:lang w:val="en-US"/>
              </w:rPr>
            </w:pPr>
            <w:r w:rsidRPr="00DD29CB">
              <w:rPr>
                <w:rFonts w:ascii="Times New Roman" w:eastAsia="Calibri" w:hAnsi="Times New Roman" w:cs="Times New Roman"/>
                <w:b/>
                <w:color w:val="1810B0"/>
                <w:sz w:val="28"/>
                <w:szCs w:val="28"/>
                <w:lang w:val="kk-KZ"/>
              </w:rPr>
              <w:t>Kuanyshbekov T</w:t>
            </w:r>
            <w:r w:rsidRPr="00DD29CB">
              <w:rPr>
                <w:rFonts w:ascii="Times New Roman" w:eastAsia="Calibri" w:hAnsi="Times New Roman" w:cs="Times New Roman"/>
                <w:b/>
                <w:color w:val="1810B0"/>
                <w:sz w:val="28"/>
                <w:szCs w:val="28"/>
                <w:lang w:val="en-US"/>
              </w:rPr>
              <w:t>i</w:t>
            </w:r>
            <w:r w:rsidRPr="00DD29CB">
              <w:rPr>
                <w:rFonts w:ascii="Times New Roman" w:eastAsia="Calibri" w:hAnsi="Times New Roman" w:cs="Times New Roman"/>
                <w:b/>
                <w:color w:val="1810B0"/>
                <w:sz w:val="28"/>
                <w:szCs w:val="28"/>
                <w:lang w:val="kk-KZ"/>
              </w:rPr>
              <w:t>lek Kuanyshbek</w:t>
            </w:r>
            <w:r w:rsidRPr="00DD29CB">
              <w:rPr>
                <w:rFonts w:ascii="Times New Roman" w:eastAsia="Calibri" w:hAnsi="Times New Roman" w:cs="Times New Roman"/>
                <w:b/>
                <w:color w:val="1810B0"/>
                <w:sz w:val="28"/>
                <w:szCs w:val="28"/>
                <w:lang w:val="en-US"/>
              </w:rPr>
              <w:t>uly</w:t>
            </w:r>
          </w:p>
          <w:p w:rsidR="002610E8" w:rsidRPr="00DD29CB" w:rsidRDefault="002610E8" w:rsidP="002610E8">
            <w:pPr>
              <w:spacing w:line="360" w:lineRule="auto"/>
              <w:jc w:val="both"/>
              <w:rPr>
                <w:rFonts w:ascii="Times New Roman" w:eastAsia="Calibri" w:hAnsi="Times New Roman" w:cs="Times New Roman"/>
                <w:b/>
                <w:bCs/>
                <w:color w:val="1810B0"/>
                <w:sz w:val="28"/>
                <w:szCs w:val="28"/>
                <w:lang w:val="en-US"/>
              </w:rPr>
            </w:pPr>
            <w:r w:rsidRPr="00DD29CB">
              <w:rPr>
                <w:rFonts w:ascii="Times New Roman" w:eastAsia="Calibri" w:hAnsi="Times New Roman" w:cs="Times New Roman"/>
                <w:b/>
                <w:bCs/>
                <w:color w:val="1810B0"/>
                <w:sz w:val="28"/>
                <w:szCs w:val="28"/>
                <w:lang w:val="kk-KZ"/>
              </w:rPr>
              <w:t xml:space="preserve">Lecture No. </w:t>
            </w:r>
            <w:r w:rsidR="00E352C9">
              <w:rPr>
                <w:rFonts w:ascii="Times New Roman" w:eastAsia="Calibri" w:hAnsi="Times New Roman" w:cs="Times New Roman"/>
                <w:b/>
                <w:bCs/>
                <w:color w:val="1810B0"/>
                <w:sz w:val="28"/>
                <w:szCs w:val="28"/>
                <w:lang w:val="en-US"/>
              </w:rPr>
              <w:t>13</w:t>
            </w:r>
            <w:bookmarkStart w:id="0" w:name="_GoBack"/>
            <w:bookmarkEnd w:id="0"/>
            <w:r w:rsidRPr="00DD29CB">
              <w:rPr>
                <w:rFonts w:ascii="Times New Roman" w:eastAsia="Calibri" w:hAnsi="Times New Roman" w:cs="Times New Roman"/>
                <w:b/>
                <w:bCs/>
                <w:color w:val="1810B0"/>
                <w:sz w:val="28"/>
                <w:szCs w:val="28"/>
                <w:lang w:val="kk-KZ"/>
              </w:rPr>
              <w:t>: «</w:t>
            </w:r>
            <w:r w:rsidR="00E352C9" w:rsidRPr="00E352C9">
              <w:rPr>
                <w:rFonts w:ascii="Times New Roman" w:eastAsia="Calibri" w:hAnsi="Times New Roman" w:cs="Times New Roman"/>
                <w:b/>
                <w:bCs/>
                <w:iCs/>
                <w:color w:val="1810B0"/>
                <w:sz w:val="28"/>
                <w:szCs w:val="28"/>
                <w:lang w:val="en-US"/>
              </w:rPr>
              <w:t>Synthesis of graphene oxide using the Hammers method</w:t>
            </w:r>
            <w:r w:rsidRPr="00DD29CB">
              <w:rPr>
                <w:rFonts w:ascii="Times New Roman" w:eastAsia="Calibri" w:hAnsi="Times New Roman" w:cs="Times New Roman"/>
                <w:b/>
                <w:bCs/>
                <w:color w:val="1810B0"/>
                <w:sz w:val="28"/>
                <w:szCs w:val="28"/>
                <w:lang w:val="kk-KZ"/>
              </w:rPr>
              <w:t>»</w:t>
            </w:r>
          </w:p>
          <w:p w:rsidR="002610E8" w:rsidRPr="00DD29CB" w:rsidRDefault="002610E8" w:rsidP="002610E8">
            <w:pPr>
              <w:spacing w:line="360" w:lineRule="auto"/>
              <w:jc w:val="both"/>
              <w:rPr>
                <w:rFonts w:ascii="Times New Roman" w:eastAsia="Calibri" w:hAnsi="Times New Roman" w:cs="Times New Roman"/>
                <w:b/>
                <w:bCs/>
                <w:color w:val="002060"/>
                <w:sz w:val="28"/>
                <w:szCs w:val="28"/>
                <w:lang w:val="en-US"/>
              </w:rPr>
            </w:pPr>
            <w:r w:rsidRPr="00DD29CB">
              <w:rPr>
                <w:rFonts w:ascii="Times New Roman" w:eastAsia="Calibri" w:hAnsi="Times New Roman" w:cs="Times New Roman"/>
                <w:b/>
                <w:bCs/>
                <w:color w:val="002060"/>
                <w:sz w:val="28"/>
                <w:szCs w:val="28"/>
                <w:lang w:val="en-US"/>
              </w:rPr>
              <w:t xml:space="preserve">Plan: </w:t>
            </w:r>
          </w:p>
          <w:p w:rsidR="002610E8" w:rsidRPr="00DD29CB" w:rsidRDefault="002610E8" w:rsidP="002610E8">
            <w:pPr>
              <w:numPr>
                <w:ilvl w:val="0"/>
                <w:numId w:val="1"/>
              </w:numPr>
              <w:spacing w:line="360" w:lineRule="auto"/>
              <w:contextualSpacing/>
              <w:rPr>
                <w:rFonts w:ascii="Times New Roman" w:eastAsia="Calibri" w:hAnsi="Times New Roman" w:cs="Times New Roman"/>
                <w:b/>
                <w:bCs/>
                <w:color w:val="002060"/>
                <w:sz w:val="28"/>
                <w:szCs w:val="28"/>
                <w:lang w:val="en-US"/>
              </w:rPr>
            </w:pPr>
            <w:bookmarkStart w:id="1" w:name="_Hlk181732289"/>
            <w:bookmarkStart w:id="2" w:name="_Hlk181737751"/>
            <w:r w:rsidRPr="00DD29CB">
              <w:rPr>
                <w:rFonts w:ascii="Times New Roman" w:eastAsia="Calibri" w:hAnsi="Times New Roman" w:cs="Times New Roman"/>
                <w:b/>
                <w:bCs/>
                <w:color w:val="002060"/>
                <w:sz w:val="28"/>
                <w:szCs w:val="28"/>
                <w:lang w:val="en-US"/>
              </w:rPr>
              <w:t>Vacuum filtration</w:t>
            </w:r>
            <w:bookmarkStart w:id="3" w:name="_Hlk181728465"/>
          </w:p>
          <w:p w:rsidR="002610E8" w:rsidRPr="00DD29CB" w:rsidRDefault="002610E8" w:rsidP="002610E8">
            <w:pPr>
              <w:numPr>
                <w:ilvl w:val="0"/>
                <w:numId w:val="1"/>
              </w:numPr>
              <w:spacing w:line="360" w:lineRule="auto"/>
              <w:contextualSpacing/>
              <w:rPr>
                <w:rFonts w:ascii="Times New Roman" w:eastAsia="Calibri" w:hAnsi="Times New Roman" w:cs="Times New Roman"/>
                <w:b/>
                <w:bCs/>
                <w:color w:val="002060"/>
                <w:sz w:val="28"/>
                <w:szCs w:val="28"/>
                <w:lang w:val="en-US"/>
              </w:rPr>
            </w:pPr>
            <w:r w:rsidRPr="00DD29CB">
              <w:rPr>
                <w:rFonts w:ascii="Times New Roman" w:eastAsia="Calibri" w:hAnsi="Times New Roman" w:cs="Times New Roman"/>
                <w:b/>
                <w:bCs/>
                <w:color w:val="002060"/>
                <w:sz w:val="28"/>
                <w:szCs w:val="28"/>
                <w:lang w:val="en-US"/>
              </w:rPr>
              <w:t>Vacuum filtration methods</w:t>
            </w:r>
          </w:p>
          <w:p w:rsidR="002610E8" w:rsidRPr="00DD29CB" w:rsidRDefault="002610E8" w:rsidP="002610E8">
            <w:pPr>
              <w:numPr>
                <w:ilvl w:val="0"/>
                <w:numId w:val="1"/>
              </w:numPr>
              <w:spacing w:line="360" w:lineRule="auto"/>
              <w:contextualSpacing/>
              <w:rPr>
                <w:rFonts w:ascii="Times New Roman" w:eastAsia="Calibri" w:hAnsi="Times New Roman" w:cs="Times New Roman"/>
                <w:b/>
                <w:bCs/>
                <w:color w:val="002060"/>
                <w:sz w:val="28"/>
                <w:szCs w:val="28"/>
                <w:lang w:val="en-US"/>
              </w:rPr>
            </w:pPr>
            <w:r w:rsidRPr="00DD29CB">
              <w:rPr>
                <w:rFonts w:ascii="Times New Roman" w:eastAsia="Calibri" w:hAnsi="Times New Roman" w:cs="Times New Roman"/>
                <w:b/>
                <w:bCs/>
                <w:color w:val="002060"/>
                <w:sz w:val="28"/>
                <w:szCs w:val="28"/>
                <w:lang w:val="en-US"/>
              </w:rPr>
              <w:t>The synthesis of GO membrane using vacuum filtration</w:t>
            </w:r>
            <w:bookmarkEnd w:id="1"/>
            <w:bookmarkEnd w:id="3"/>
            <w:r w:rsidRPr="00DD29CB">
              <w:rPr>
                <w:rFonts w:ascii="Times New Roman" w:eastAsia="Calibri" w:hAnsi="Times New Roman" w:cs="Times New Roman"/>
                <w:b/>
                <w:bCs/>
                <w:color w:val="002060"/>
                <w:sz w:val="28"/>
                <w:szCs w:val="28"/>
                <w:lang w:val="en-US"/>
              </w:rPr>
              <w:t xml:space="preserve"> </w:t>
            </w:r>
            <w:bookmarkEnd w:id="2"/>
          </w:p>
          <w:p w:rsidR="00DD29CB" w:rsidRPr="00DD29CB" w:rsidRDefault="00DD29CB" w:rsidP="002610E8">
            <w:pPr>
              <w:numPr>
                <w:ilvl w:val="0"/>
                <w:numId w:val="1"/>
              </w:numPr>
              <w:spacing w:line="360" w:lineRule="auto"/>
              <w:contextualSpacing/>
              <w:rPr>
                <w:rFonts w:ascii="Times New Roman" w:eastAsia="Calibri" w:hAnsi="Times New Roman" w:cs="Times New Roman"/>
                <w:b/>
                <w:bCs/>
                <w:color w:val="002060"/>
                <w:sz w:val="28"/>
                <w:szCs w:val="28"/>
                <w:lang w:val="en-US"/>
              </w:rPr>
            </w:pPr>
            <w:r w:rsidRPr="00DD29CB">
              <w:rPr>
                <w:rFonts w:ascii="Times New Roman" w:eastAsia="Times New Roman" w:hAnsi="Times New Roman" w:cs="Times New Roman"/>
                <w:noProof/>
                <w:sz w:val="28"/>
                <w:szCs w:val="28"/>
                <w:lang w:eastAsia="ru-RU"/>
              </w:rPr>
              <w:drawing>
                <wp:inline distT="0" distB="0" distL="0" distR="0" wp14:anchorId="3C30499E" wp14:editId="2384FD54">
                  <wp:extent cx="3295914" cy="278549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7752" cy="2795498"/>
                          </a:xfrm>
                          <a:prstGeom prst="rect">
                            <a:avLst/>
                          </a:prstGeom>
                          <a:noFill/>
                        </pic:spPr>
                      </pic:pic>
                    </a:graphicData>
                  </a:graphic>
                </wp:inline>
              </w:drawing>
            </w:r>
          </w:p>
        </w:tc>
      </w:tr>
    </w:tbl>
    <w:p w:rsidR="002610E8" w:rsidRPr="00DD29CB" w:rsidRDefault="002610E8" w:rsidP="002610E8">
      <w:pPr>
        <w:spacing w:after="0" w:line="360" w:lineRule="auto"/>
        <w:jc w:val="both"/>
        <w:rPr>
          <w:rFonts w:ascii="Times New Roman" w:eastAsia="Times New Roman" w:hAnsi="Times New Roman" w:cs="Times New Roman"/>
          <w:bCs/>
          <w:sz w:val="28"/>
          <w:szCs w:val="28"/>
          <w:lang w:val="en-US" w:eastAsia="ru-RU"/>
        </w:rPr>
      </w:pPr>
    </w:p>
    <w:p w:rsidR="002610E8" w:rsidRPr="00DD29CB" w:rsidRDefault="002610E8" w:rsidP="002610E8">
      <w:pPr>
        <w:spacing w:after="0" w:line="360" w:lineRule="auto"/>
        <w:jc w:val="both"/>
        <w:rPr>
          <w:rFonts w:ascii="Times New Roman" w:eastAsia="Times New Roman" w:hAnsi="Times New Roman" w:cs="Times New Roman"/>
          <w:bCs/>
          <w:sz w:val="28"/>
          <w:szCs w:val="28"/>
          <w:lang w:val="en-US" w:eastAsia="ru-RU"/>
        </w:rPr>
      </w:pPr>
    </w:p>
    <w:p w:rsidR="00E65222" w:rsidRPr="00DD29CB" w:rsidRDefault="00E65222" w:rsidP="002610E8">
      <w:pPr>
        <w:spacing w:after="0" w:line="360" w:lineRule="auto"/>
        <w:jc w:val="both"/>
        <w:rPr>
          <w:rFonts w:ascii="Times New Roman" w:eastAsia="Times New Roman" w:hAnsi="Times New Roman" w:cs="Times New Roman"/>
          <w:b/>
          <w:sz w:val="28"/>
          <w:szCs w:val="28"/>
          <w:lang w:val="en-US" w:eastAsia="ru-RU"/>
        </w:rPr>
      </w:pPr>
      <w:bookmarkStart w:id="4" w:name="_Hlk181739016"/>
      <w:r w:rsidRPr="00DD29CB">
        <w:rPr>
          <w:rFonts w:ascii="Times New Roman" w:eastAsia="Times New Roman" w:hAnsi="Times New Roman" w:cs="Times New Roman"/>
          <w:b/>
          <w:sz w:val="28"/>
          <w:szCs w:val="28"/>
          <w:lang w:val="en-US" w:eastAsia="ru-RU"/>
        </w:rPr>
        <w:t xml:space="preserve">Preparation of GO membrane </w:t>
      </w:r>
    </w:p>
    <w:bookmarkEnd w:id="4"/>
    <w:p w:rsidR="00E65222" w:rsidRPr="00DD29CB" w:rsidRDefault="00E65222" w:rsidP="002610E8">
      <w:pPr>
        <w:spacing w:after="0" w:line="360" w:lineRule="auto"/>
        <w:ind w:firstLine="709"/>
        <w:jc w:val="both"/>
        <w:rPr>
          <w:rFonts w:ascii="Times New Roman" w:eastAsia="Times New Roman" w:hAnsi="Times New Roman" w:cs="Times New Roman"/>
          <w:b/>
          <w:sz w:val="28"/>
          <w:szCs w:val="28"/>
          <w:lang w:val="en-US" w:eastAsia="ru-RU"/>
        </w:rPr>
      </w:pPr>
    </w:p>
    <w:p w:rsidR="00E65222" w:rsidRPr="00DD29CB" w:rsidRDefault="00E65222" w:rsidP="002610E8">
      <w:pPr>
        <w:spacing w:after="0" w:line="360" w:lineRule="auto"/>
        <w:jc w:val="both"/>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sz w:val="28"/>
          <w:szCs w:val="28"/>
          <w:lang w:val="en-US" w:eastAsia="ru-RU"/>
        </w:rPr>
        <w:t xml:space="preserve">In order to obtain the GO membrane, the following methods are used: filtration (vacuum, pressure filtration); casting-plating (spinning casting-plating, drop casting, </w:t>
      </w:r>
      <w:r w:rsidRPr="00DD29CB">
        <w:rPr>
          <w:rFonts w:ascii="Times New Roman" w:eastAsia="Times New Roman" w:hAnsi="Times New Roman" w:cs="Times New Roman"/>
          <w:sz w:val="28"/>
          <w:szCs w:val="28"/>
          <w:lang w:val="en-US" w:eastAsia="ru-RU"/>
        </w:rPr>
        <w:lastRenderedPageBreak/>
        <w:t>two-piece coating); layer-by-layer assembly; evaporation; alignment method which is related to the shift and hybrid method [</w:t>
      </w:r>
      <w:r w:rsidR="002610E8" w:rsidRPr="00DD29CB">
        <w:rPr>
          <w:rFonts w:ascii="Times New Roman" w:eastAsia="Times New Roman" w:hAnsi="Times New Roman" w:cs="Times New Roman"/>
          <w:sz w:val="28"/>
          <w:szCs w:val="28"/>
          <w:lang w:val="kk-KZ" w:eastAsia="ru-RU"/>
        </w:rPr>
        <w:t>1</w:t>
      </w:r>
      <w:r w:rsidRPr="00DD29CB">
        <w:rPr>
          <w:rFonts w:ascii="Times New Roman" w:eastAsia="Times New Roman" w:hAnsi="Times New Roman" w:cs="Times New Roman"/>
          <w:sz w:val="28"/>
          <w:szCs w:val="28"/>
          <w:lang w:val="en-US" w:eastAsia="ru-RU"/>
        </w:rPr>
        <w:t>].</w:t>
      </w:r>
    </w:p>
    <w:p w:rsidR="00E65222" w:rsidRPr="00DD29CB" w:rsidRDefault="00E65222" w:rsidP="002610E8">
      <w:pPr>
        <w:spacing w:after="0" w:line="360" w:lineRule="auto"/>
        <w:ind w:firstLine="567"/>
        <w:jc w:val="both"/>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sz w:val="28"/>
          <w:szCs w:val="28"/>
          <w:lang w:val="en-US" w:eastAsia="ru-RU"/>
        </w:rPr>
        <w:t>From all the above methods in our experimental work, we chose vacuum filtration because of its availability, low labor intensity, nano-sized control over the membrane thickness and the possibility of high-scale production of GO membranes. GO membranes using vacuum filtration were first obtained in work [</w:t>
      </w:r>
      <w:r w:rsidR="002610E8" w:rsidRPr="00DD29CB">
        <w:rPr>
          <w:rFonts w:ascii="Times New Roman" w:eastAsia="Times New Roman" w:hAnsi="Times New Roman" w:cs="Times New Roman"/>
          <w:sz w:val="28"/>
          <w:szCs w:val="28"/>
          <w:lang w:val="kk-KZ" w:eastAsia="ru-RU"/>
        </w:rPr>
        <w:t>2</w:t>
      </w:r>
      <w:r w:rsidRPr="00DD29CB">
        <w:rPr>
          <w:rFonts w:ascii="Times New Roman" w:eastAsia="Times New Roman" w:hAnsi="Times New Roman" w:cs="Times New Roman"/>
          <w:sz w:val="28"/>
          <w:szCs w:val="28"/>
          <w:lang w:val="en-US" w:eastAsia="ru-RU"/>
        </w:rPr>
        <w:t>], in which GO monolayers were connected almost in parallel. Also in this work, it is stated that during the preparation process, the physical and chemical properties of GO monolayers do not change [3, 4].</w:t>
      </w:r>
    </w:p>
    <w:p w:rsidR="00E65222" w:rsidRPr="00DD29CB" w:rsidRDefault="00E65222" w:rsidP="002610E8">
      <w:pPr>
        <w:spacing w:after="0" w:line="360" w:lineRule="auto"/>
        <w:ind w:firstLine="567"/>
        <w:jc w:val="both"/>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sz w:val="28"/>
          <w:szCs w:val="28"/>
          <w:lang w:val="en-US" w:eastAsia="ru-RU"/>
        </w:rPr>
        <w:t xml:space="preserve">The synthesis of GO membrane using vacuum filtration consists of following main steps: the selection of the appropriate concentration of GO solution; GO membrane is deposited by passing GO solution through a porous film, then after the completion of the filtration, the obtained GO membrane is dried [3, 5]. The result is a uniform dispersible membrane with a relatively flat surface due to the fluidity of water in the solution filtration process. The thickness of obtained film depends on the concentration. </w:t>
      </w:r>
    </w:p>
    <w:p w:rsidR="00E65222" w:rsidRPr="00DD29CB" w:rsidRDefault="00E65222" w:rsidP="002610E8">
      <w:pPr>
        <w:spacing w:after="0" w:line="360" w:lineRule="auto"/>
        <w:ind w:firstLine="567"/>
        <w:jc w:val="both"/>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sz w:val="28"/>
          <w:szCs w:val="28"/>
          <w:lang w:val="en-US" w:eastAsia="ru-RU"/>
        </w:rPr>
        <w:t xml:space="preserve">In order to prepare GO membrane, we used the vacuum filtration method. In order to do that, 200 mLsuspension of GO (C= 1.5 mg/mL) was filtered through a porous alumina membrane filter. The GO membrane was left to dry </w:t>
      </w:r>
      <w:r w:rsidRPr="00DD29CB">
        <w:rPr>
          <w:rFonts w:ascii="Times New Roman" w:eastAsia="Times New Roman" w:hAnsi="Times New Roman" w:cs="Times New Roman"/>
          <w:sz w:val="28"/>
          <w:szCs w:val="28"/>
          <w:lang w:val="en-US" w:eastAsia="zh-CN"/>
        </w:rPr>
        <w:t>at 25</w:t>
      </w:r>
      <w:r w:rsidRPr="00DD29CB">
        <w:rPr>
          <w:rFonts w:ascii="Symbol" w:eastAsia="Times New Roman" w:hAnsi="Symbol" w:cs="Symbol"/>
          <w:sz w:val="28"/>
          <w:szCs w:val="28"/>
          <w:lang w:val="en-US" w:eastAsia="zh-CN"/>
        </w:rPr>
        <w:t></w:t>
      </w:r>
      <w:r w:rsidRPr="00DD29CB">
        <w:rPr>
          <w:rFonts w:ascii="Times New Roman" w:eastAsia="Times New Roman" w:hAnsi="Times New Roman" w:cs="Times New Roman"/>
          <w:sz w:val="28"/>
          <w:szCs w:val="28"/>
          <w:lang w:val="en-US" w:eastAsia="zh-CN"/>
        </w:rPr>
        <w:t>2</w:t>
      </w:r>
      <w:r w:rsidRPr="00DD29CB">
        <w:rPr>
          <w:rFonts w:ascii="Symbol" w:eastAsia="Times New Roman" w:hAnsi="Symbol" w:cs="Symbol"/>
          <w:sz w:val="28"/>
          <w:szCs w:val="28"/>
          <w:vertAlign w:val="superscript"/>
          <w:lang w:val="en-US" w:eastAsia="zh-CN"/>
        </w:rPr>
        <w:t></w:t>
      </w:r>
      <w:r w:rsidRPr="00DD29CB">
        <w:rPr>
          <w:rFonts w:ascii="Times New Roman" w:eastAsia="Times New Roman" w:hAnsi="Times New Roman" w:cs="Times New Roman"/>
          <w:sz w:val="28"/>
          <w:szCs w:val="28"/>
          <w:lang w:val="en-US" w:eastAsia="zh-CN"/>
        </w:rPr>
        <w:t>C for 48 h</w:t>
      </w:r>
      <w:r w:rsidRPr="00DD29CB">
        <w:rPr>
          <w:rFonts w:ascii="Times New Roman" w:eastAsia="Times New Roman" w:hAnsi="Times New Roman" w:cs="Times New Roman"/>
          <w:sz w:val="28"/>
          <w:szCs w:val="28"/>
          <w:lang w:val="en-US" w:eastAsia="ru-RU"/>
        </w:rPr>
        <w:t xml:space="preserve"> and then separated from the filter (Figure 2).</w:t>
      </w:r>
    </w:p>
    <w:p w:rsidR="00E65222" w:rsidRPr="00DD29CB" w:rsidRDefault="00E65222" w:rsidP="002610E8">
      <w:pPr>
        <w:spacing w:after="0" w:line="360" w:lineRule="auto"/>
        <w:ind w:firstLine="709"/>
        <w:jc w:val="both"/>
        <w:rPr>
          <w:rFonts w:ascii="Times New Roman" w:eastAsia="Times New Roman" w:hAnsi="Times New Roman" w:cs="Times New Roman"/>
          <w:b/>
          <w:sz w:val="28"/>
          <w:szCs w:val="28"/>
          <w:lang w:val="en-US" w:eastAsia="ru-RU"/>
        </w:rPr>
      </w:pPr>
    </w:p>
    <w:p w:rsidR="00E65222" w:rsidRPr="00DD29CB" w:rsidRDefault="00E65222" w:rsidP="002610E8">
      <w:pPr>
        <w:spacing w:after="0" w:line="360" w:lineRule="auto"/>
        <w:ind w:firstLine="709"/>
        <w:jc w:val="center"/>
        <w:rPr>
          <w:rFonts w:ascii="Times New Roman" w:eastAsia="Times New Roman" w:hAnsi="Times New Roman" w:cs="Times New Roman"/>
          <w:b/>
          <w:sz w:val="28"/>
          <w:szCs w:val="28"/>
          <w:lang w:val="en-US" w:eastAsia="ru-RU"/>
        </w:rPr>
      </w:pPr>
      <w:r w:rsidRPr="00DD29CB">
        <w:rPr>
          <w:rFonts w:ascii="Times New Roman" w:eastAsia="Times New Roman" w:hAnsi="Times New Roman" w:cs="Times New Roman"/>
          <w:b/>
          <w:noProof/>
          <w:sz w:val="28"/>
          <w:szCs w:val="28"/>
          <w:lang w:eastAsia="ru-RU"/>
        </w:rPr>
        <w:drawing>
          <wp:inline distT="0" distB="0" distL="0" distR="0" wp14:anchorId="6ECF79B3" wp14:editId="287CAA8F">
            <wp:extent cx="4258326" cy="2456084"/>
            <wp:effectExtent l="0" t="0" r="0" b="1905"/>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71511" cy="2463689"/>
                    </a:xfrm>
                    <a:prstGeom prst="rect">
                      <a:avLst/>
                    </a:prstGeom>
                    <a:noFill/>
                    <a:ln>
                      <a:noFill/>
                    </a:ln>
                  </pic:spPr>
                </pic:pic>
              </a:graphicData>
            </a:graphic>
          </wp:inline>
        </w:drawing>
      </w:r>
    </w:p>
    <w:p w:rsidR="00E65222" w:rsidRPr="00DD29CB" w:rsidRDefault="00E65222" w:rsidP="002610E8">
      <w:pPr>
        <w:spacing w:after="0" w:line="360" w:lineRule="auto"/>
        <w:ind w:firstLine="709"/>
        <w:jc w:val="both"/>
        <w:rPr>
          <w:rFonts w:ascii="Times New Roman" w:eastAsia="Times New Roman" w:hAnsi="Times New Roman" w:cs="Times New Roman"/>
          <w:b/>
          <w:sz w:val="28"/>
          <w:szCs w:val="28"/>
          <w:lang w:val="en-US" w:eastAsia="ru-RU"/>
        </w:rPr>
      </w:pPr>
    </w:p>
    <w:p w:rsidR="00E65222" w:rsidRPr="00DD29CB" w:rsidRDefault="00E65222" w:rsidP="002610E8">
      <w:pPr>
        <w:tabs>
          <w:tab w:val="left" w:pos="3735"/>
        </w:tabs>
        <w:spacing w:after="0" w:line="360" w:lineRule="auto"/>
        <w:ind w:firstLine="709"/>
        <w:jc w:val="center"/>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b/>
          <w:sz w:val="28"/>
          <w:szCs w:val="28"/>
          <w:lang w:val="en-US" w:eastAsia="ru-RU"/>
        </w:rPr>
        <w:lastRenderedPageBreak/>
        <w:t xml:space="preserve">Figure 2. </w:t>
      </w:r>
      <w:r w:rsidRPr="00DD29CB">
        <w:rPr>
          <w:rFonts w:ascii="Times New Roman" w:eastAsia="Times New Roman" w:hAnsi="Times New Roman" w:cs="Times New Roman"/>
          <w:sz w:val="28"/>
          <w:szCs w:val="28"/>
          <w:lang w:val="en-US" w:eastAsia="ru-RU"/>
        </w:rPr>
        <w:t>Preparation of GO membrane.</w:t>
      </w:r>
    </w:p>
    <w:p w:rsidR="00DD29CB" w:rsidRPr="00DD29CB" w:rsidRDefault="00DD29CB" w:rsidP="00DD29CB">
      <w:pPr>
        <w:spacing w:after="0" w:line="360" w:lineRule="auto"/>
        <w:ind w:firstLine="709"/>
        <w:jc w:val="both"/>
        <w:rPr>
          <w:rFonts w:ascii="Times New Roman" w:eastAsia="Times New Roman" w:hAnsi="Times New Roman" w:cs="Times New Roman"/>
          <w:b/>
          <w:sz w:val="28"/>
          <w:szCs w:val="28"/>
          <w:lang w:val="en-US" w:eastAsia="ru-RU"/>
        </w:rPr>
      </w:pPr>
      <w:r w:rsidRPr="00DD29CB">
        <w:rPr>
          <w:rFonts w:ascii="Times New Roman" w:eastAsia="Times New Roman" w:hAnsi="Times New Roman" w:cs="Times New Roman"/>
          <w:b/>
          <w:sz w:val="28"/>
          <w:szCs w:val="28"/>
          <w:lang w:val="en-US" w:eastAsia="ru-RU"/>
        </w:rPr>
        <w:t>Surface morphology and cross section GO membrane</w:t>
      </w:r>
    </w:p>
    <w:p w:rsidR="00DD29CB" w:rsidRPr="00DD29CB" w:rsidRDefault="00DD29CB" w:rsidP="00DD29CB">
      <w:pPr>
        <w:spacing w:after="0" w:line="360" w:lineRule="auto"/>
        <w:ind w:firstLine="709"/>
        <w:jc w:val="both"/>
        <w:rPr>
          <w:rFonts w:ascii="Times New Roman" w:eastAsia="Times New Roman" w:hAnsi="Times New Roman" w:cs="Times New Roman"/>
          <w:sz w:val="28"/>
          <w:szCs w:val="28"/>
          <w:lang w:val="en-US" w:eastAsia="ru-RU"/>
        </w:rPr>
      </w:pPr>
    </w:p>
    <w:p w:rsidR="00DD29CB" w:rsidRPr="00DD29CB" w:rsidRDefault="00DD29CB" w:rsidP="00DD29CB">
      <w:pPr>
        <w:spacing w:after="0" w:line="360" w:lineRule="auto"/>
        <w:ind w:firstLine="709"/>
        <w:jc w:val="both"/>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sz w:val="28"/>
          <w:szCs w:val="28"/>
          <w:lang w:val="en-US" w:eastAsia="ru-RU"/>
        </w:rPr>
        <w:t xml:space="preserve">The SEM images of GO (a) in Fig. </w:t>
      </w:r>
      <w:r w:rsidRPr="00DD29CB">
        <w:rPr>
          <w:rFonts w:ascii="Times New Roman" w:eastAsia="Times New Roman" w:hAnsi="Times New Roman" w:cs="Times New Roman"/>
          <w:sz w:val="28"/>
          <w:szCs w:val="28"/>
          <w:lang w:val="kk-KZ" w:eastAsia="ru-RU"/>
        </w:rPr>
        <w:t>2</w:t>
      </w:r>
      <w:r w:rsidRPr="00DD29CB">
        <w:rPr>
          <w:rFonts w:ascii="Times New Roman" w:eastAsia="Times New Roman" w:hAnsi="Times New Roman" w:cs="Times New Roman"/>
          <w:sz w:val="28"/>
          <w:szCs w:val="28"/>
          <w:lang w:val="en-US" w:eastAsia="ru-RU"/>
        </w:rPr>
        <w:t xml:space="preserve"> (b –surface, c –cross section) clearly show that GO has a two-dimensional sheet-like structure. From the images (Fig. </w:t>
      </w:r>
      <w:r w:rsidRPr="00DD29CB">
        <w:rPr>
          <w:rFonts w:ascii="Times New Roman" w:eastAsia="Times New Roman" w:hAnsi="Times New Roman" w:cs="Times New Roman"/>
          <w:sz w:val="28"/>
          <w:szCs w:val="28"/>
          <w:lang w:val="kk-KZ" w:eastAsia="ru-RU"/>
        </w:rPr>
        <w:t>2</w:t>
      </w:r>
      <w:r w:rsidRPr="00DD29CB">
        <w:rPr>
          <w:rFonts w:ascii="Times New Roman" w:eastAsia="Times New Roman" w:hAnsi="Times New Roman" w:cs="Times New Roman"/>
          <w:sz w:val="28"/>
          <w:szCs w:val="28"/>
          <w:lang w:val="en-US" w:eastAsia="ru-RU"/>
        </w:rPr>
        <w:t xml:space="preserve"> (b, c)) of SEM, it can be seen that the films are stacked one above the other, and there are wrinkled areas on the GO membrane surface. According to Fig. </w:t>
      </w:r>
      <w:r w:rsidRPr="00DD29CB">
        <w:rPr>
          <w:rFonts w:ascii="Times New Roman" w:eastAsia="Times New Roman" w:hAnsi="Times New Roman" w:cs="Times New Roman"/>
          <w:sz w:val="28"/>
          <w:szCs w:val="28"/>
          <w:lang w:val="kk-KZ" w:eastAsia="ru-RU"/>
        </w:rPr>
        <w:t>2</w:t>
      </w:r>
      <w:r w:rsidRPr="00DD29CB">
        <w:rPr>
          <w:rFonts w:ascii="Times New Roman" w:eastAsia="Times New Roman" w:hAnsi="Times New Roman" w:cs="Times New Roman"/>
          <w:sz w:val="28"/>
          <w:szCs w:val="28"/>
          <w:lang w:val="en-US" w:eastAsia="ru-RU"/>
        </w:rPr>
        <w:t xml:space="preserve"> (c), the SEM image of the cross-section clearly shows that the GO membrane is layered and has a highly ordered lamellar structure. The film thickness is about 20 μm. GO membrane has a relatively flat surface, a large area, flexible and mechanically strong (Fig. </w:t>
      </w:r>
      <w:r w:rsidRPr="00DD29CB">
        <w:rPr>
          <w:rFonts w:ascii="Times New Roman" w:eastAsia="Times New Roman" w:hAnsi="Times New Roman" w:cs="Times New Roman"/>
          <w:sz w:val="28"/>
          <w:szCs w:val="28"/>
          <w:lang w:val="kk-KZ" w:eastAsia="ru-RU"/>
        </w:rPr>
        <w:t>2</w:t>
      </w:r>
      <w:r w:rsidRPr="00DD29CB">
        <w:rPr>
          <w:rFonts w:ascii="Times New Roman" w:eastAsia="Times New Roman" w:hAnsi="Times New Roman" w:cs="Times New Roman"/>
          <w:sz w:val="28"/>
          <w:szCs w:val="28"/>
          <w:lang w:val="en-US" w:eastAsia="ru-RU"/>
        </w:rPr>
        <w:t xml:space="preserve">) [3, </w:t>
      </w:r>
      <w:r w:rsidRPr="00DD29CB">
        <w:rPr>
          <w:rFonts w:ascii="Times New Roman" w:eastAsia="Times New Roman" w:hAnsi="Times New Roman" w:cs="Times New Roman"/>
          <w:sz w:val="28"/>
          <w:szCs w:val="28"/>
          <w:lang w:val="kk-KZ" w:eastAsia="ru-RU"/>
        </w:rPr>
        <w:t>4</w:t>
      </w:r>
      <w:r w:rsidRPr="00DD29CB">
        <w:rPr>
          <w:rFonts w:ascii="Times New Roman" w:eastAsia="Times New Roman" w:hAnsi="Times New Roman" w:cs="Times New Roman"/>
          <w:sz w:val="28"/>
          <w:szCs w:val="28"/>
          <w:lang w:val="en-US" w:eastAsia="ru-RU"/>
        </w:rPr>
        <w:t xml:space="preserve">]. The EDX analysis in Fig. </w:t>
      </w:r>
      <w:r w:rsidRPr="00DD29CB">
        <w:rPr>
          <w:rFonts w:ascii="Times New Roman" w:eastAsia="Times New Roman" w:hAnsi="Times New Roman" w:cs="Times New Roman"/>
          <w:sz w:val="28"/>
          <w:szCs w:val="28"/>
          <w:lang w:val="kk-KZ" w:eastAsia="ru-RU"/>
        </w:rPr>
        <w:t>2</w:t>
      </w:r>
      <w:r w:rsidRPr="00DD29CB">
        <w:rPr>
          <w:rFonts w:ascii="Times New Roman" w:eastAsia="Times New Roman" w:hAnsi="Times New Roman" w:cs="Times New Roman"/>
          <w:sz w:val="28"/>
          <w:szCs w:val="28"/>
          <w:lang w:val="en-US" w:eastAsia="ru-RU"/>
        </w:rPr>
        <w:t xml:space="preserve"> (a) shows that GO membrane contains: C – 69.02 at.%, O – 30.04 at.%, S – 1.39 at. %, Cl – 0.77 at.%</w:t>
      </w:r>
    </w:p>
    <w:p w:rsidR="00DD29CB" w:rsidRPr="00DD29CB" w:rsidRDefault="00DD29CB" w:rsidP="00DD29CB">
      <w:pPr>
        <w:spacing w:after="0" w:line="360" w:lineRule="auto"/>
        <w:ind w:firstLine="709"/>
        <w:jc w:val="both"/>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sz w:val="28"/>
          <w:szCs w:val="28"/>
          <w:lang w:val="en-US" w:eastAsia="ru-RU"/>
        </w:rPr>
        <w:t xml:space="preserve"> </w:t>
      </w:r>
    </w:p>
    <w:p w:rsidR="00DD29CB" w:rsidRPr="00DD29CB" w:rsidRDefault="00DD29CB" w:rsidP="00DD29CB">
      <w:pPr>
        <w:spacing w:after="0" w:line="360" w:lineRule="auto"/>
        <w:ind w:firstLine="709"/>
        <w:jc w:val="center"/>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noProof/>
          <w:sz w:val="28"/>
          <w:szCs w:val="28"/>
          <w:lang w:eastAsia="ru-RU"/>
        </w:rPr>
        <w:drawing>
          <wp:inline distT="0" distB="0" distL="0" distR="0" wp14:anchorId="091A05BA" wp14:editId="465A62FF">
            <wp:extent cx="4742954" cy="4008438"/>
            <wp:effectExtent l="0" t="0" r="63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54574" cy="4018259"/>
                    </a:xfrm>
                    <a:prstGeom prst="rect">
                      <a:avLst/>
                    </a:prstGeom>
                    <a:noFill/>
                  </pic:spPr>
                </pic:pic>
              </a:graphicData>
            </a:graphic>
          </wp:inline>
        </w:drawing>
      </w:r>
    </w:p>
    <w:p w:rsidR="00DD29CB" w:rsidRDefault="00DD29CB" w:rsidP="00DD29CB">
      <w:pPr>
        <w:spacing w:after="0" w:line="360" w:lineRule="auto"/>
        <w:ind w:firstLine="709"/>
        <w:jc w:val="center"/>
        <w:rPr>
          <w:rFonts w:ascii="Times New Roman" w:eastAsia="Times New Roman" w:hAnsi="Times New Roman" w:cs="Times New Roman"/>
          <w:b/>
          <w:sz w:val="28"/>
          <w:szCs w:val="28"/>
          <w:lang w:val="en-US" w:eastAsia="ru-RU"/>
        </w:rPr>
      </w:pPr>
    </w:p>
    <w:p w:rsidR="00DD29CB" w:rsidRPr="00DD29CB" w:rsidRDefault="00DD29CB" w:rsidP="00DD29CB">
      <w:pPr>
        <w:spacing w:after="0" w:line="360" w:lineRule="auto"/>
        <w:ind w:firstLine="709"/>
        <w:jc w:val="center"/>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b/>
          <w:sz w:val="28"/>
          <w:szCs w:val="28"/>
          <w:lang w:val="en-US" w:eastAsia="ru-RU"/>
        </w:rPr>
        <w:t xml:space="preserve">Fig. </w:t>
      </w:r>
      <w:r w:rsidRPr="00DD29CB">
        <w:rPr>
          <w:rFonts w:ascii="Times New Roman" w:eastAsia="Times New Roman" w:hAnsi="Times New Roman" w:cs="Times New Roman"/>
          <w:b/>
          <w:sz w:val="28"/>
          <w:szCs w:val="28"/>
          <w:lang w:val="kk-KZ" w:eastAsia="ru-RU"/>
        </w:rPr>
        <w:t>2</w:t>
      </w:r>
      <w:r w:rsidRPr="00DD29CB">
        <w:rPr>
          <w:rFonts w:ascii="Times New Roman" w:eastAsia="Times New Roman" w:hAnsi="Times New Roman" w:cs="Times New Roman"/>
          <w:sz w:val="28"/>
          <w:szCs w:val="28"/>
          <w:lang w:val="en-US" w:eastAsia="ru-RU"/>
        </w:rPr>
        <w:t xml:space="preserve"> Surface morphology and cross section and EDX GO membrane: a) GO membrane; b) Surface of GO membrane; c) Cross-section of GO membrane;</w:t>
      </w:r>
      <w:r w:rsidRPr="00DD29CB">
        <w:rPr>
          <w:rFonts w:ascii="Times New Roman" w:eastAsia="Times New Roman" w:hAnsi="Times New Roman" w:cs="Times New Roman"/>
          <w:iCs/>
          <w:sz w:val="28"/>
          <w:szCs w:val="28"/>
          <w:lang w:val="en-US" w:eastAsia="ru-RU"/>
        </w:rPr>
        <w:t xml:space="preserve"> d) EDX analysis of GO</w:t>
      </w:r>
      <w:r w:rsidRPr="00DD29CB">
        <w:rPr>
          <w:rFonts w:ascii="Times New Roman" w:eastAsia="Times New Roman" w:hAnsi="Times New Roman" w:cs="Times New Roman"/>
          <w:sz w:val="28"/>
          <w:szCs w:val="28"/>
          <w:lang w:val="en-US" w:eastAsia="ru-RU"/>
        </w:rPr>
        <w:t xml:space="preserve"> </w:t>
      </w:r>
      <w:r w:rsidRPr="00DD29CB">
        <w:rPr>
          <w:rFonts w:ascii="Times New Roman" w:eastAsia="Times New Roman" w:hAnsi="Times New Roman" w:cs="Times New Roman"/>
          <w:iCs/>
          <w:sz w:val="28"/>
          <w:szCs w:val="28"/>
          <w:lang w:val="en-US" w:eastAsia="ru-RU"/>
        </w:rPr>
        <w:t>membrane</w:t>
      </w:r>
      <w:r w:rsidRPr="00DD29CB">
        <w:rPr>
          <w:rFonts w:ascii="Times New Roman" w:eastAsia="Times New Roman" w:hAnsi="Times New Roman" w:cs="Times New Roman"/>
          <w:sz w:val="28"/>
          <w:szCs w:val="28"/>
          <w:lang w:val="en-US" w:eastAsia="ru-RU"/>
        </w:rPr>
        <w:t>.</w:t>
      </w:r>
    </w:p>
    <w:p w:rsidR="00E65222" w:rsidRPr="00DD29CB" w:rsidRDefault="00E65222" w:rsidP="00DD29CB">
      <w:pPr>
        <w:tabs>
          <w:tab w:val="left" w:pos="3735"/>
        </w:tabs>
        <w:spacing w:after="0" w:line="360" w:lineRule="auto"/>
        <w:ind w:firstLine="709"/>
        <w:jc w:val="both"/>
        <w:rPr>
          <w:rFonts w:ascii="Times New Roman" w:eastAsia="Times New Roman" w:hAnsi="Times New Roman" w:cs="Times New Roman"/>
          <w:bCs/>
          <w:sz w:val="28"/>
          <w:szCs w:val="28"/>
          <w:lang w:val="en-US" w:eastAsia="ru-RU"/>
        </w:rPr>
      </w:pPr>
    </w:p>
    <w:p w:rsidR="002610E8" w:rsidRPr="00DD29CB" w:rsidRDefault="002610E8" w:rsidP="00DD29CB">
      <w:pPr>
        <w:tabs>
          <w:tab w:val="left" w:pos="3735"/>
        </w:tabs>
        <w:spacing w:after="0" w:line="360" w:lineRule="auto"/>
        <w:ind w:firstLine="709"/>
        <w:jc w:val="both"/>
        <w:rPr>
          <w:rFonts w:ascii="Times New Roman" w:eastAsia="Times New Roman" w:hAnsi="Times New Roman" w:cs="Times New Roman"/>
          <w:b/>
          <w:bCs/>
          <w:sz w:val="28"/>
          <w:szCs w:val="28"/>
          <w:lang w:val="en-US" w:eastAsia="ru-RU"/>
        </w:rPr>
      </w:pPr>
      <w:r w:rsidRPr="00DD29CB">
        <w:rPr>
          <w:rFonts w:ascii="Times New Roman" w:eastAsia="Times New Roman" w:hAnsi="Times New Roman" w:cs="Times New Roman"/>
          <w:b/>
          <w:bCs/>
          <w:sz w:val="28"/>
          <w:szCs w:val="28"/>
          <w:lang w:val="en-US" w:eastAsia="ru-RU"/>
        </w:rPr>
        <w:t>Questions</w:t>
      </w:r>
    </w:p>
    <w:p w:rsidR="002610E8" w:rsidRPr="00DD29CB" w:rsidRDefault="002610E8" w:rsidP="002610E8">
      <w:pPr>
        <w:numPr>
          <w:ilvl w:val="0"/>
          <w:numId w:val="3"/>
        </w:numPr>
        <w:tabs>
          <w:tab w:val="left" w:pos="3735"/>
        </w:tabs>
        <w:spacing w:after="0" w:line="360" w:lineRule="auto"/>
        <w:jc w:val="both"/>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sz w:val="28"/>
          <w:szCs w:val="28"/>
          <w:lang w:val="en-US" w:eastAsia="ru-RU"/>
        </w:rPr>
        <w:t>Vacuum filtration</w:t>
      </w:r>
    </w:p>
    <w:p w:rsidR="002610E8" w:rsidRPr="00DD29CB" w:rsidRDefault="002610E8" w:rsidP="002610E8">
      <w:pPr>
        <w:numPr>
          <w:ilvl w:val="0"/>
          <w:numId w:val="3"/>
        </w:numPr>
        <w:tabs>
          <w:tab w:val="left" w:pos="3735"/>
        </w:tabs>
        <w:spacing w:after="0" w:line="360" w:lineRule="auto"/>
        <w:jc w:val="both"/>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sz w:val="28"/>
          <w:szCs w:val="28"/>
          <w:lang w:val="en-US" w:eastAsia="ru-RU"/>
        </w:rPr>
        <w:t>Vacuum filtration methods</w:t>
      </w:r>
    </w:p>
    <w:p w:rsidR="002610E8" w:rsidRPr="00DD29CB" w:rsidRDefault="002610E8" w:rsidP="002610E8">
      <w:pPr>
        <w:pStyle w:val="a4"/>
        <w:numPr>
          <w:ilvl w:val="0"/>
          <w:numId w:val="3"/>
        </w:numPr>
        <w:tabs>
          <w:tab w:val="left" w:pos="3735"/>
        </w:tabs>
        <w:spacing w:after="0" w:line="360" w:lineRule="auto"/>
        <w:jc w:val="both"/>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sz w:val="28"/>
          <w:szCs w:val="28"/>
          <w:lang w:val="en-US" w:eastAsia="ru-RU"/>
        </w:rPr>
        <w:t>The synthesis of GO membrane using vacuum filtration</w:t>
      </w:r>
    </w:p>
    <w:p w:rsidR="002610E8" w:rsidRPr="00DD29CB" w:rsidRDefault="002610E8" w:rsidP="002610E8">
      <w:pPr>
        <w:pStyle w:val="a4"/>
        <w:tabs>
          <w:tab w:val="left" w:pos="3735"/>
        </w:tabs>
        <w:spacing w:after="0" w:line="360" w:lineRule="auto"/>
        <w:jc w:val="both"/>
        <w:rPr>
          <w:rFonts w:ascii="Times New Roman" w:eastAsia="Times New Roman" w:hAnsi="Times New Roman" w:cs="Times New Roman"/>
          <w:sz w:val="28"/>
          <w:szCs w:val="28"/>
          <w:lang w:val="en-US" w:eastAsia="ru-RU"/>
        </w:rPr>
      </w:pPr>
    </w:p>
    <w:p w:rsidR="002610E8" w:rsidRPr="00DD29CB" w:rsidRDefault="002610E8" w:rsidP="002610E8">
      <w:pPr>
        <w:tabs>
          <w:tab w:val="left" w:pos="3735"/>
        </w:tabs>
        <w:spacing w:after="0" w:line="360" w:lineRule="auto"/>
        <w:ind w:firstLine="709"/>
        <w:jc w:val="both"/>
        <w:rPr>
          <w:rFonts w:ascii="Times New Roman" w:eastAsia="Times New Roman" w:hAnsi="Times New Roman" w:cs="Times New Roman"/>
          <w:b/>
          <w:sz w:val="28"/>
          <w:szCs w:val="28"/>
          <w:lang w:val="en-US" w:eastAsia="ru-RU"/>
        </w:rPr>
      </w:pPr>
      <w:r w:rsidRPr="00DD29CB">
        <w:rPr>
          <w:rFonts w:ascii="Times New Roman" w:eastAsia="Times New Roman" w:hAnsi="Times New Roman" w:cs="Times New Roman"/>
          <w:b/>
          <w:sz w:val="28"/>
          <w:szCs w:val="28"/>
          <w:lang w:val="en-US" w:eastAsia="ru-RU"/>
        </w:rPr>
        <w:t>REFERENCES</w:t>
      </w:r>
    </w:p>
    <w:p w:rsidR="002610E8" w:rsidRPr="00DD29CB" w:rsidRDefault="002610E8" w:rsidP="002610E8">
      <w:pPr>
        <w:numPr>
          <w:ilvl w:val="0"/>
          <w:numId w:val="2"/>
        </w:numPr>
        <w:spacing w:after="0" w:line="360" w:lineRule="auto"/>
        <w:ind w:left="357" w:hanging="425"/>
        <w:jc w:val="both"/>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sz w:val="28"/>
          <w:szCs w:val="28"/>
          <w:lang w:val="en-US" w:eastAsia="ru-RU"/>
        </w:rPr>
        <w:t xml:space="preserve">Kuanyshbekov, T., Sagdollin, Z., Zhasasynov, E., Akatan, K., Kurbanova, B., Guseinov, N., Tolepov, Z., Kantay, N., Beisebekov, M. Composite Membrane Based on Graphene Oxide and Carboxymethylcellulose from Local Kazakh Raw Materials for Possible Applications in Electronic Devices. J. Compos. Sci. </w:t>
      </w:r>
      <w:r w:rsidRPr="00DD29CB">
        <w:rPr>
          <w:rFonts w:ascii="Times New Roman" w:eastAsia="Times New Roman" w:hAnsi="Times New Roman" w:cs="Times New Roman"/>
          <w:b/>
          <w:sz w:val="28"/>
          <w:szCs w:val="28"/>
          <w:lang w:val="en-US" w:eastAsia="ru-RU"/>
        </w:rPr>
        <w:t>7</w:t>
      </w:r>
      <w:r w:rsidRPr="00DD29CB">
        <w:rPr>
          <w:rFonts w:ascii="Times New Roman" w:eastAsia="Times New Roman" w:hAnsi="Times New Roman" w:cs="Times New Roman"/>
          <w:sz w:val="28"/>
          <w:szCs w:val="28"/>
          <w:lang w:val="en-US" w:eastAsia="ru-RU"/>
        </w:rPr>
        <w:t>, 342 (2023). https:// doi.org/10.3390/jcs7080342 .</w:t>
      </w:r>
    </w:p>
    <w:p w:rsidR="002610E8" w:rsidRPr="00DD29CB" w:rsidRDefault="002610E8" w:rsidP="002610E8">
      <w:pPr>
        <w:numPr>
          <w:ilvl w:val="0"/>
          <w:numId w:val="2"/>
        </w:numPr>
        <w:spacing w:after="0" w:line="360" w:lineRule="auto"/>
        <w:ind w:left="357" w:hanging="425"/>
        <w:jc w:val="both"/>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sz w:val="28"/>
          <w:szCs w:val="28"/>
          <w:shd w:val="clear" w:color="auto" w:fill="FFFFFF"/>
          <w:lang w:val="en-US" w:eastAsia="ru-RU"/>
        </w:rPr>
        <w:t>Kuanyshbekov, T.K., Ak</w:t>
      </w:r>
      <w:r w:rsidRPr="00DD29CB">
        <w:rPr>
          <w:rFonts w:ascii="Times New Roman" w:eastAsia="Times New Roman" w:hAnsi="Times New Roman" w:cs="Times New Roman"/>
          <w:sz w:val="28"/>
          <w:szCs w:val="28"/>
          <w:shd w:val="clear" w:color="auto" w:fill="FFFFFF"/>
          <w:lang w:eastAsia="ru-RU"/>
        </w:rPr>
        <w:t>а</w:t>
      </w:r>
      <w:r w:rsidRPr="00DD29CB">
        <w:rPr>
          <w:rFonts w:ascii="Times New Roman" w:eastAsia="Times New Roman" w:hAnsi="Times New Roman" w:cs="Times New Roman"/>
          <w:sz w:val="28"/>
          <w:szCs w:val="28"/>
          <w:shd w:val="clear" w:color="auto" w:fill="FFFFFF"/>
          <w:lang w:val="en-US" w:eastAsia="ru-RU"/>
        </w:rPr>
        <w:t>t</w:t>
      </w:r>
      <w:r w:rsidRPr="00DD29CB">
        <w:rPr>
          <w:rFonts w:ascii="Times New Roman" w:eastAsia="Times New Roman" w:hAnsi="Times New Roman" w:cs="Times New Roman"/>
          <w:sz w:val="28"/>
          <w:szCs w:val="28"/>
          <w:shd w:val="clear" w:color="auto" w:fill="FFFFFF"/>
          <w:lang w:eastAsia="ru-RU"/>
        </w:rPr>
        <w:t>а</w:t>
      </w:r>
      <w:r w:rsidRPr="00DD29CB">
        <w:rPr>
          <w:rFonts w:ascii="Times New Roman" w:eastAsia="Times New Roman" w:hAnsi="Times New Roman" w:cs="Times New Roman"/>
          <w:sz w:val="28"/>
          <w:szCs w:val="28"/>
          <w:shd w:val="clear" w:color="auto" w:fill="FFFFFF"/>
          <w:lang w:val="en-US" w:eastAsia="ru-RU"/>
        </w:rPr>
        <w:t>n, K., Kabdrakhmanova, S.K., Nemkaeva, R., Aitzhanov, M., Imasheva, A., K</w:t>
      </w:r>
      <w:r w:rsidRPr="00DD29CB">
        <w:rPr>
          <w:rFonts w:ascii="Times New Roman" w:eastAsia="Times New Roman" w:hAnsi="Times New Roman" w:cs="Times New Roman"/>
          <w:sz w:val="28"/>
          <w:szCs w:val="28"/>
          <w:shd w:val="clear" w:color="auto" w:fill="FFFFFF"/>
          <w:lang w:eastAsia="ru-RU"/>
        </w:rPr>
        <w:t>а</w:t>
      </w:r>
      <w:r w:rsidRPr="00DD29CB">
        <w:rPr>
          <w:rFonts w:ascii="Times New Roman" w:eastAsia="Times New Roman" w:hAnsi="Times New Roman" w:cs="Times New Roman"/>
          <w:sz w:val="28"/>
          <w:szCs w:val="28"/>
          <w:shd w:val="clear" w:color="auto" w:fill="FFFFFF"/>
          <w:lang w:val="en-US" w:eastAsia="ru-RU"/>
        </w:rPr>
        <w:t>ir</w:t>
      </w:r>
      <w:r w:rsidRPr="00DD29CB">
        <w:rPr>
          <w:rFonts w:ascii="Times New Roman" w:eastAsia="Times New Roman" w:hAnsi="Times New Roman" w:cs="Times New Roman"/>
          <w:sz w:val="28"/>
          <w:szCs w:val="28"/>
          <w:shd w:val="clear" w:color="auto" w:fill="FFFFFF"/>
          <w:lang w:eastAsia="ru-RU"/>
        </w:rPr>
        <w:t>а</w:t>
      </w:r>
      <w:r w:rsidRPr="00DD29CB">
        <w:rPr>
          <w:rFonts w:ascii="Times New Roman" w:eastAsia="Times New Roman" w:hAnsi="Times New Roman" w:cs="Times New Roman"/>
          <w:sz w:val="28"/>
          <w:szCs w:val="28"/>
          <w:shd w:val="clear" w:color="auto" w:fill="FFFFFF"/>
          <w:lang w:val="en-US" w:eastAsia="ru-RU"/>
        </w:rPr>
        <w:t xml:space="preserve">tuly, E.: Synthesis of Graphene Oxide from Graphite by the Hummers Method. </w:t>
      </w:r>
      <w:r w:rsidRPr="00DD29CB">
        <w:rPr>
          <w:rFonts w:ascii="Times New Roman" w:eastAsia="Times New Roman" w:hAnsi="Times New Roman" w:cs="Times New Roman"/>
          <w:iCs/>
          <w:sz w:val="28"/>
          <w:szCs w:val="28"/>
          <w:shd w:val="clear" w:color="auto" w:fill="FFFFFF"/>
          <w:lang w:val="en-US" w:eastAsia="ru-RU"/>
        </w:rPr>
        <w:t>J.</w:t>
      </w:r>
      <w:r w:rsidRPr="00DD29CB">
        <w:rPr>
          <w:rFonts w:ascii="Times New Roman" w:eastAsia="Times New Roman" w:hAnsi="Times New Roman" w:cs="Times New Roman"/>
          <w:sz w:val="28"/>
          <w:szCs w:val="28"/>
          <w:shd w:val="clear" w:color="auto" w:fill="FFFFFF"/>
          <w:lang w:val="en-US" w:eastAsia="ru-RU"/>
        </w:rPr>
        <w:t> </w:t>
      </w:r>
      <w:r w:rsidRPr="00DD29CB">
        <w:rPr>
          <w:rFonts w:ascii="Times New Roman" w:eastAsia="Times New Roman" w:hAnsi="Times New Roman" w:cs="Times New Roman"/>
          <w:iCs/>
          <w:sz w:val="28"/>
          <w:szCs w:val="28"/>
          <w:shd w:val="clear" w:color="auto" w:fill="FFFFFF"/>
          <w:lang w:val="en-US" w:eastAsia="ru-RU"/>
        </w:rPr>
        <w:t>Oxidation Communications</w:t>
      </w:r>
      <w:r w:rsidRPr="00DD29CB">
        <w:rPr>
          <w:rFonts w:ascii="Times New Roman" w:eastAsia="Times New Roman" w:hAnsi="Times New Roman" w:cs="Times New Roman"/>
          <w:sz w:val="28"/>
          <w:szCs w:val="28"/>
          <w:shd w:val="clear" w:color="auto" w:fill="FFFFFF"/>
          <w:lang w:val="en-US" w:eastAsia="ru-RU"/>
        </w:rPr>
        <w:t xml:space="preserve"> </w:t>
      </w:r>
      <w:r w:rsidRPr="00DD29CB">
        <w:rPr>
          <w:rFonts w:ascii="Times New Roman" w:eastAsia="Times New Roman" w:hAnsi="Times New Roman" w:cs="Times New Roman"/>
          <w:b/>
          <w:sz w:val="28"/>
          <w:szCs w:val="28"/>
          <w:shd w:val="clear" w:color="auto" w:fill="FFFFFF"/>
          <w:lang w:val="en-US" w:eastAsia="ru-RU"/>
        </w:rPr>
        <w:t>44</w:t>
      </w:r>
      <w:r w:rsidRPr="00DD29CB">
        <w:rPr>
          <w:rFonts w:ascii="Times New Roman" w:eastAsia="Times New Roman" w:hAnsi="Times New Roman" w:cs="Times New Roman"/>
          <w:sz w:val="28"/>
          <w:szCs w:val="28"/>
          <w:shd w:val="clear" w:color="auto" w:fill="FFFFFF"/>
          <w:lang w:val="en-US" w:eastAsia="ru-RU"/>
        </w:rPr>
        <w:t>(2), 356–365 (2021)</w:t>
      </w:r>
    </w:p>
    <w:p w:rsidR="002610E8" w:rsidRPr="00DD29CB" w:rsidRDefault="002610E8" w:rsidP="002610E8">
      <w:pPr>
        <w:numPr>
          <w:ilvl w:val="0"/>
          <w:numId w:val="2"/>
        </w:numPr>
        <w:spacing w:after="0" w:line="360" w:lineRule="auto"/>
        <w:ind w:left="357" w:hanging="425"/>
        <w:jc w:val="both"/>
        <w:rPr>
          <w:rFonts w:ascii="Times New Roman" w:eastAsia="Times New Roman" w:hAnsi="Times New Roman" w:cs="Times New Roman"/>
          <w:sz w:val="28"/>
          <w:szCs w:val="28"/>
          <w:lang w:val="en-US" w:eastAsia="ru-RU"/>
        </w:rPr>
      </w:pPr>
      <w:r w:rsidRPr="00DD29CB">
        <w:rPr>
          <w:rFonts w:ascii="Times New Roman" w:eastAsia="Times New Roman" w:hAnsi="Times New Roman" w:cs="Times New Roman"/>
          <w:sz w:val="28"/>
          <w:szCs w:val="28"/>
          <w:shd w:val="clear" w:color="auto" w:fill="FFFFFF"/>
          <w:lang w:val="en-US" w:eastAsia="ru-RU"/>
        </w:rPr>
        <w:t>Jinxia, Ma., Dan P. and Xinfa, D.: Recent Developments of Graphene Oxide</w:t>
      </w:r>
      <w:r w:rsidRPr="00DD29CB">
        <w:rPr>
          <w:rFonts w:ascii="Times New Roman" w:eastAsia="Times New Roman" w:hAnsi="Times New Roman" w:cs="Times New Roman"/>
          <w:sz w:val="28"/>
          <w:szCs w:val="28"/>
          <w:lang w:val="en-US" w:eastAsia="ru-RU"/>
        </w:rPr>
        <w:t xml:space="preserve"> </w:t>
      </w:r>
      <w:r w:rsidRPr="00DD29CB">
        <w:rPr>
          <w:rFonts w:ascii="Times New Roman" w:eastAsia="Times New Roman" w:hAnsi="Times New Roman" w:cs="Times New Roman"/>
          <w:sz w:val="28"/>
          <w:szCs w:val="28"/>
          <w:shd w:val="clear" w:color="auto" w:fill="FFFFFF"/>
          <w:lang w:val="en-US" w:eastAsia="ru-RU"/>
        </w:rPr>
        <w:t xml:space="preserve">Based Membranes: A Review. J. Membranes </w:t>
      </w:r>
      <w:r w:rsidRPr="00DD29CB">
        <w:rPr>
          <w:rFonts w:ascii="Times New Roman" w:eastAsia="Times New Roman" w:hAnsi="Times New Roman" w:cs="Times New Roman"/>
          <w:b/>
          <w:sz w:val="28"/>
          <w:szCs w:val="28"/>
          <w:shd w:val="clear" w:color="auto" w:fill="FFFFFF"/>
          <w:lang w:val="en-US" w:eastAsia="ru-RU"/>
        </w:rPr>
        <w:t>7</w:t>
      </w:r>
      <w:r w:rsidRPr="00DD29CB">
        <w:rPr>
          <w:rFonts w:ascii="Times New Roman" w:eastAsia="Times New Roman" w:hAnsi="Times New Roman" w:cs="Times New Roman"/>
          <w:sz w:val="28"/>
          <w:szCs w:val="28"/>
          <w:shd w:val="clear" w:color="auto" w:fill="FFFFFF"/>
          <w:lang w:val="en-US" w:eastAsia="ru-RU"/>
        </w:rPr>
        <w:t>(52), 29 (2017). doi: </w:t>
      </w:r>
      <w:hyperlink r:id="rId10" w:tgtFrame="_blank" w:history="1">
        <w:r w:rsidRPr="00DD29CB">
          <w:rPr>
            <w:rFonts w:ascii="Times New Roman" w:eastAsia="Times New Roman" w:hAnsi="Times New Roman" w:cs="Times New Roman"/>
            <w:sz w:val="28"/>
            <w:szCs w:val="28"/>
            <w:shd w:val="clear" w:color="auto" w:fill="FFFFFF"/>
            <w:lang w:val="en-US" w:eastAsia="ru-RU"/>
          </w:rPr>
          <w:t>10.3390/membranes7030052</w:t>
        </w:r>
      </w:hyperlink>
    </w:p>
    <w:p w:rsidR="002610E8" w:rsidRPr="00DD29CB" w:rsidRDefault="002610E8" w:rsidP="002610E8">
      <w:pPr>
        <w:numPr>
          <w:ilvl w:val="0"/>
          <w:numId w:val="2"/>
        </w:numPr>
        <w:spacing w:after="0" w:line="360" w:lineRule="auto"/>
        <w:ind w:left="357" w:hanging="425"/>
        <w:jc w:val="both"/>
        <w:rPr>
          <w:sz w:val="28"/>
          <w:szCs w:val="28"/>
          <w:lang w:val="en-US"/>
        </w:rPr>
      </w:pPr>
      <w:r w:rsidRPr="00DD29CB">
        <w:rPr>
          <w:rFonts w:ascii="Times New Roman" w:eastAsia="Times New Roman" w:hAnsi="Times New Roman" w:cs="Times New Roman"/>
          <w:sz w:val="28"/>
          <w:szCs w:val="28"/>
          <w:lang w:val="en-US" w:eastAsia="ru-RU"/>
        </w:rPr>
        <w:t xml:space="preserve">Piner, R.D., Ruoff, R.S., Stankovich, S., Zimney, E.J., Evmenenko, G., Dikin, D.A., Dommett, G.H.B.; Nguyen S.T.: Preparation and characterization of graphene oxide paper. J. Nature </w:t>
      </w:r>
      <w:r w:rsidRPr="00DD29CB">
        <w:rPr>
          <w:rFonts w:ascii="Times New Roman" w:eastAsia="Times New Roman" w:hAnsi="Times New Roman" w:cs="Times New Roman"/>
          <w:b/>
          <w:sz w:val="28"/>
          <w:szCs w:val="28"/>
          <w:lang w:val="en-US" w:eastAsia="ru-RU"/>
        </w:rPr>
        <w:t>448</w:t>
      </w:r>
      <w:r w:rsidRPr="00DD29CB">
        <w:rPr>
          <w:rFonts w:ascii="Times New Roman" w:eastAsia="Times New Roman" w:hAnsi="Times New Roman" w:cs="Times New Roman"/>
          <w:sz w:val="28"/>
          <w:szCs w:val="28"/>
          <w:lang w:val="en-US" w:eastAsia="ru-RU"/>
        </w:rPr>
        <w:t>(7152), 457–460 (2014). DOI: 10.1038/nature06016.</w:t>
      </w:r>
      <w:r w:rsidRPr="00DD29CB">
        <w:rPr>
          <w:sz w:val="28"/>
          <w:szCs w:val="28"/>
          <w:lang w:val="en-US"/>
        </w:rPr>
        <w:t xml:space="preserve"> </w:t>
      </w:r>
    </w:p>
    <w:p w:rsidR="009A67BB" w:rsidRPr="00DD29CB" w:rsidRDefault="00E352C9" w:rsidP="002610E8">
      <w:pPr>
        <w:spacing w:line="360" w:lineRule="auto"/>
        <w:rPr>
          <w:sz w:val="28"/>
          <w:szCs w:val="28"/>
          <w:lang w:val="en-US"/>
        </w:rPr>
      </w:pPr>
    </w:p>
    <w:sectPr w:rsidR="009A67BB" w:rsidRPr="00DD29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66E27"/>
    <w:multiLevelType w:val="hybridMultilevel"/>
    <w:tmpl w:val="45B21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90C019D"/>
    <w:multiLevelType w:val="hybridMultilevel"/>
    <w:tmpl w:val="B8029C08"/>
    <w:lvl w:ilvl="0" w:tplc="48E2658C">
      <w:start w:val="1"/>
      <w:numFmt w:val="decimal"/>
      <w:lvlText w:val="[%1]"/>
      <w:lvlJc w:val="left"/>
      <w:pPr>
        <w:ind w:left="360" w:hanging="360"/>
      </w:pPr>
      <w:rPr>
        <w:rFonts w:hint="default"/>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5BC"/>
    <w:rsid w:val="001C3B10"/>
    <w:rsid w:val="002610E8"/>
    <w:rsid w:val="0054647C"/>
    <w:rsid w:val="00A735BC"/>
    <w:rsid w:val="00DD29CB"/>
    <w:rsid w:val="00E352C9"/>
    <w:rsid w:val="00E65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E2F5B"/>
  <w15:chartTrackingRefBased/>
  <w15:docId w15:val="{75595DB0-1AC1-44E8-BC99-6470CEA3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1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610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doi.org/10.3390%2Fmembranes7030052"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646</Words>
  <Characters>3685</Characters>
  <Application>Microsoft Office Word</Application>
  <DocSecurity>0</DocSecurity>
  <Lines>30</Lines>
  <Paragraphs>8</Paragraphs>
  <ScaleCrop>false</ScaleCrop>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dcterms:created xsi:type="dcterms:W3CDTF">2023-11-17T04:51:00Z</dcterms:created>
  <dcterms:modified xsi:type="dcterms:W3CDTF">2024-11-05T21:11:00Z</dcterms:modified>
</cp:coreProperties>
</file>