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67F" w:rsidRPr="00691282" w:rsidRDefault="00B2467F" w:rsidP="00691282">
      <w:pPr>
        <w:spacing w:after="0" w:line="360" w:lineRule="auto"/>
        <w:jc w:val="center"/>
        <w:rPr>
          <w:rFonts w:ascii="Times New Roman" w:eastAsia="Times New Roman" w:hAnsi="Times New Roman" w:cs="Times New Roman"/>
          <w:bCs/>
          <w:sz w:val="28"/>
          <w:szCs w:val="28"/>
          <w:lang w:val="kk-KZ" w:eastAsia="ru-RU"/>
        </w:rPr>
      </w:pPr>
      <w:r w:rsidRPr="00691282">
        <w:rPr>
          <w:rFonts w:ascii="Times New Roman" w:eastAsia="Times New Roman" w:hAnsi="Times New Roman" w:cs="Times New Roman"/>
          <w:b/>
          <w:bCs/>
          <w:color w:val="0000FF"/>
          <w:sz w:val="28"/>
          <w:szCs w:val="28"/>
          <w:lang w:val="kk-KZ" w:eastAsia="ru-RU"/>
        </w:rPr>
        <w:t>S. AMANZHOLOV EAST KAZAKHSTAN UNIVERSITY</w:t>
      </w:r>
    </w:p>
    <w:p w:rsidR="00B2467F" w:rsidRPr="00691282" w:rsidRDefault="00B2467F" w:rsidP="00691282">
      <w:pPr>
        <w:spacing w:after="0" w:line="360" w:lineRule="auto"/>
        <w:jc w:val="right"/>
        <w:rPr>
          <w:rFonts w:ascii="Times New Roman" w:eastAsia="Times New Roman" w:hAnsi="Times New Roman" w:cs="Times New Roman"/>
          <w:bCs/>
          <w:sz w:val="28"/>
          <w:szCs w:val="28"/>
          <w:lang w:val="kk-KZ" w:eastAsia="ru-RU"/>
        </w:rPr>
      </w:pPr>
    </w:p>
    <w:p w:rsidR="00B2467F" w:rsidRPr="00691282" w:rsidRDefault="00B2467F" w:rsidP="00691282">
      <w:pPr>
        <w:spacing w:after="0" w:line="360" w:lineRule="auto"/>
        <w:jc w:val="right"/>
        <w:rPr>
          <w:rFonts w:ascii="Times New Roman" w:eastAsia="Times New Roman" w:hAnsi="Times New Roman" w:cs="Times New Roman"/>
          <w:bCs/>
          <w:sz w:val="28"/>
          <w:szCs w:val="28"/>
          <w:lang w:val="kk-KZ" w:eastAsia="ru-RU"/>
        </w:rPr>
      </w:pPr>
    </w:p>
    <w:p w:rsidR="00B2467F" w:rsidRPr="00691282" w:rsidRDefault="00B2467F" w:rsidP="00691282">
      <w:pPr>
        <w:spacing w:after="0" w:line="360" w:lineRule="auto"/>
        <w:jc w:val="right"/>
        <w:rPr>
          <w:rFonts w:ascii="Times New Roman" w:eastAsia="Times New Roman" w:hAnsi="Times New Roman" w:cs="Times New Roman"/>
          <w:bCs/>
          <w:sz w:val="28"/>
          <w:szCs w:val="28"/>
          <w:lang w:val="kk-KZ" w:eastAsia="ru-RU"/>
        </w:rPr>
      </w:pPr>
      <w:r w:rsidRPr="00691282">
        <w:rPr>
          <w:rFonts w:ascii="Times New Roman" w:eastAsia="Times New Roman" w:hAnsi="Times New Roman" w:cs="Times New Roman"/>
          <w:bCs/>
          <w:sz w:val="28"/>
          <w:szCs w:val="28"/>
          <w:lang w:val="kk-KZ" w:eastAsia="ru-RU"/>
        </w:rPr>
        <w:t>Department of Chemistry</w:t>
      </w:r>
    </w:p>
    <w:p w:rsidR="00B2467F" w:rsidRPr="00691282" w:rsidRDefault="00B2467F" w:rsidP="00691282">
      <w:pPr>
        <w:spacing w:after="0" w:line="360" w:lineRule="auto"/>
        <w:jc w:val="center"/>
        <w:rPr>
          <w:rFonts w:ascii="Times New Roman" w:eastAsia="Times New Roman" w:hAnsi="Times New Roman" w:cs="Times New Roman"/>
          <w:bCs/>
          <w:sz w:val="28"/>
          <w:szCs w:val="28"/>
          <w:lang w:val="kk-KZ" w:eastAsia="ru-RU"/>
        </w:rPr>
      </w:pPr>
    </w:p>
    <w:p w:rsidR="00B2467F" w:rsidRPr="00691282" w:rsidRDefault="00B2467F" w:rsidP="00691282">
      <w:pPr>
        <w:spacing w:after="0" w:line="360" w:lineRule="auto"/>
        <w:jc w:val="right"/>
        <w:rPr>
          <w:rFonts w:ascii="Times New Roman" w:eastAsia="Times New Roman" w:hAnsi="Times New Roman" w:cs="Times New Roman"/>
          <w:bCs/>
          <w:sz w:val="28"/>
          <w:szCs w:val="28"/>
          <w:lang w:val="kk-KZ" w:eastAsia="ru-RU"/>
        </w:rPr>
      </w:pPr>
    </w:p>
    <w:p w:rsidR="00B2467F" w:rsidRPr="00691282" w:rsidRDefault="00B2467F" w:rsidP="00691282">
      <w:pPr>
        <w:spacing w:after="0" w:line="360" w:lineRule="auto"/>
        <w:jc w:val="right"/>
        <w:rPr>
          <w:rFonts w:ascii="Times New Roman" w:eastAsia="Times New Roman" w:hAnsi="Times New Roman" w:cs="Times New Roman"/>
          <w:bCs/>
          <w:sz w:val="28"/>
          <w:szCs w:val="28"/>
          <w:lang w:val="kk-KZ" w:eastAsia="ru-RU"/>
        </w:rPr>
      </w:pPr>
    </w:p>
    <w:p w:rsidR="00B2467F" w:rsidRPr="00691282" w:rsidRDefault="00B2467F" w:rsidP="00691282">
      <w:pPr>
        <w:spacing w:after="0" w:line="360" w:lineRule="auto"/>
        <w:jc w:val="right"/>
        <w:rPr>
          <w:rFonts w:ascii="Times New Roman" w:eastAsia="Times New Roman" w:hAnsi="Times New Roman" w:cs="Times New Roman"/>
          <w:bCs/>
          <w:sz w:val="28"/>
          <w:szCs w:val="28"/>
          <w:lang w:val="kk-KZ" w:eastAsia="ru-RU"/>
        </w:rPr>
      </w:pPr>
    </w:p>
    <w:p w:rsidR="00B2467F" w:rsidRPr="00691282" w:rsidRDefault="00B2467F" w:rsidP="00691282">
      <w:pPr>
        <w:spacing w:after="0" w:line="360" w:lineRule="auto"/>
        <w:jc w:val="right"/>
        <w:rPr>
          <w:rFonts w:ascii="Times New Roman" w:eastAsia="Times New Roman" w:hAnsi="Times New Roman" w:cs="Times New Roman"/>
          <w:bCs/>
          <w:sz w:val="28"/>
          <w:szCs w:val="28"/>
          <w:lang w:val="kk-KZ" w:eastAsia="ru-RU"/>
        </w:rPr>
      </w:pPr>
    </w:p>
    <w:p w:rsidR="00B2467F" w:rsidRPr="00691282" w:rsidRDefault="00B2467F" w:rsidP="00691282">
      <w:pPr>
        <w:spacing w:after="0" w:line="360" w:lineRule="auto"/>
        <w:jc w:val="right"/>
        <w:rPr>
          <w:rFonts w:ascii="Times New Roman" w:eastAsia="Times New Roman" w:hAnsi="Times New Roman" w:cs="Times New Roman"/>
          <w:bCs/>
          <w:sz w:val="28"/>
          <w:szCs w:val="28"/>
          <w:lang w:val="kk-KZ" w:eastAsia="ru-RU"/>
        </w:rPr>
      </w:pPr>
    </w:p>
    <w:p w:rsidR="00B2467F" w:rsidRPr="00691282" w:rsidRDefault="00B2467F" w:rsidP="00691282">
      <w:pPr>
        <w:spacing w:after="0" w:line="360" w:lineRule="auto"/>
        <w:jc w:val="center"/>
        <w:rPr>
          <w:rFonts w:ascii="Times New Roman" w:eastAsia="Times New Roman" w:hAnsi="Times New Roman" w:cs="Times New Roman"/>
          <w:b/>
          <w:bCs/>
          <w:color w:val="002060"/>
          <w:sz w:val="28"/>
          <w:szCs w:val="28"/>
          <w:lang w:val="en-US" w:eastAsia="ru-RU"/>
        </w:rPr>
      </w:pPr>
      <w:r w:rsidRPr="00691282">
        <w:rPr>
          <w:rFonts w:ascii="Times New Roman" w:eastAsia="Times New Roman" w:hAnsi="Times New Roman" w:cs="Times New Roman"/>
          <w:b/>
          <w:bCs/>
          <w:color w:val="002060"/>
          <w:sz w:val="28"/>
          <w:szCs w:val="28"/>
          <w:lang w:val="kk-KZ" w:eastAsia="ru-RU"/>
        </w:rPr>
        <w:t xml:space="preserve">Subject: </w:t>
      </w:r>
      <w:r w:rsidRPr="00691282">
        <w:rPr>
          <w:rFonts w:ascii="Times New Roman" w:eastAsia="Times New Roman" w:hAnsi="Times New Roman" w:cs="Times New Roman"/>
          <w:b/>
          <w:bCs/>
          <w:color w:val="002060"/>
          <w:sz w:val="28"/>
          <w:szCs w:val="28"/>
          <w:lang w:val="en-US" w:eastAsia="ru-RU"/>
        </w:rPr>
        <w:t>"Nanotechnologies and nanomaterials" (instruments, research methods)</w:t>
      </w:r>
    </w:p>
    <w:p w:rsidR="00B2467F" w:rsidRPr="00691282" w:rsidRDefault="00B2467F" w:rsidP="00691282">
      <w:pPr>
        <w:tabs>
          <w:tab w:val="left" w:pos="9300"/>
        </w:tabs>
        <w:spacing w:after="0" w:line="360" w:lineRule="auto"/>
        <w:rPr>
          <w:rFonts w:ascii="Times New Roman" w:eastAsia="Times New Roman" w:hAnsi="Times New Roman" w:cs="Times New Roman"/>
          <w:b/>
          <w:bCs/>
          <w:color w:val="002060"/>
          <w:sz w:val="28"/>
          <w:szCs w:val="28"/>
          <w:lang w:val="kk-KZ" w:eastAsia="ru-RU"/>
        </w:rPr>
      </w:pPr>
      <w:r w:rsidRPr="00691282">
        <w:rPr>
          <w:rFonts w:ascii="Times New Roman" w:eastAsia="Times New Roman" w:hAnsi="Times New Roman" w:cs="Times New Roman"/>
          <w:b/>
          <w:bCs/>
          <w:color w:val="002060"/>
          <w:sz w:val="28"/>
          <w:szCs w:val="28"/>
          <w:lang w:val="kk-KZ" w:eastAsia="ru-RU"/>
        </w:rPr>
        <w:tab/>
      </w:r>
    </w:p>
    <w:p w:rsidR="00B2467F" w:rsidRPr="00691282" w:rsidRDefault="00B2467F" w:rsidP="00691282">
      <w:pPr>
        <w:spacing w:after="0" w:line="360" w:lineRule="auto"/>
        <w:jc w:val="center"/>
        <w:rPr>
          <w:rFonts w:ascii="Times New Roman" w:eastAsia="Times New Roman" w:hAnsi="Times New Roman" w:cs="Times New Roman"/>
          <w:b/>
          <w:bCs/>
          <w:iCs/>
          <w:color w:val="002060"/>
          <w:sz w:val="28"/>
          <w:szCs w:val="28"/>
          <w:lang w:val="en-US" w:eastAsia="ru-RU"/>
        </w:rPr>
      </w:pPr>
      <w:r w:rsidRPr="00691282">
        <w:rPr>
          <w:rFonts w:ascii="Times New Roman" w:eastAsia="Times New Roman" w:hAnsi="Times New Roman" w:cs="Times New Roman"/>
          <w:b/>
          <w:bCs/>
          <w:color w:val="002060"/>
          <w:sz w:val="28"/>
          <w:szCs w:val="28"/>
          <w:lang w:val="kk-KZ" w:eastAsia="ru-RU"/>
        </w:rPr>
        <w:t xml:space="preserve">Lecture No. </w:t>
      </w:r>
      <w:r w:rsidRPr="00691282">
        <w:rPr>
          <w:rFonts w:ascii="Times New Roman" w:eastAsia="Times New Roman" w:hAnsi="Times New Roman" w:cs="Times New Roman"/>
          <w:b/>
          <w:bCs/>
          <w:color w:val="002060"/>
          <w:sz w:val="28"/>
          <w:szCs w:val="28"/>
          <w:lang w:val="en-US" w:eastAsia="ru-RU"/>
        </w:rPr>
        <w:t>1</w:t>
      </w:r>
      <w:r w:rsidRPr="00691282">
        <w:rPr>
          <w:rFonts w:ascii="Times New Roman" w:eastAsia="Times New Roman" w:hAnsi="Times New Roman" w:cs="Times New Roman"/>
          <w:b/>
          <w:bCs/>
          <w:color w:val="002060"/>
          <w:sz w:val="28"/>
          <w:szCs w:val="28"/>
          <w:lang w:val="en-US" w:eastAsia="ru-RU"/>
        </w:rPr>
        <w:t>7</w:t>
      </w:r>
      <w:r w:rsidRPr="00691282">
        <w:rPr>
          <w:rFonts w:ascii="Times New Roman" w:eastAsia="Times New Roman" w:hAnsi="Times New Roman" w:cs="Times New Roman"/>
          <w:b/>
          <w:bCs/>
          <w:color w:val="002060"/>
          <w:sz w:val="28"/>
          <w:szCs w:val="28"/>
          <w:lang w:val="kk-KZ" w:eastAsia="ru-RU"/>
        </w:rPr>
        <w:t>: «</w:t>
      </w:r>
      <w:r w:rsidRPr="00691282">
        <w:rPr>
          <w:rFonts w:ascii="Times New Roman" w:eastAsia="Times New Roman" w:hAnsi="Times New Roman" w:cs="Times New Roman"/>
          <w:b/>
          <w:bCs/>
          <w:iCs/>
          <w:color w:val="002060"/>
          <w:sz w:val="28"/>
          <w:szCs w:val="28"/>
          <w:lang w:val="en-US" w:eastAsia="ru-RU"/>
        </w:rPr>
        <w:t>Familiarization with the device for determining hardness by the suction method</w:t>
      </w:r>
      <w:r w:rsidRPr="00691282">
        <w:rPr>
          <w:rFonts w:ascii="Times New Roman" w:eastAsia="Times New Roman" w:hAnsi="Times New Roman" w:cs="Times New Roman"/>
          <w:b/>
          <w:bCs/>
          <w:color w:val="002060"/>
          <w:sz w:val="28"/>
          <w:szCs w:val="28"/>
          <w:lang w:val="kk-KZ" w:eastAsia="ru-RU"/>
        </w:rPr>
        <w:t>»</w:t>
      </w:r>
    </w:p>
    <w:p w:rsidR="00B2467F" w:rsidRPr="00691282" w:rsidRDefault="00B2467F" w:rsidP="00691282">
      <w:pPr>
        <w:spacing w:after="0" w:line="360" w:lineRule="auto"/>
        <w:jc w:val="center"/>
        <w:rPr>
          <w:rFonts w:ascii="Times New Roman" w:eastAsia="Times New Roman" w:hAnsi="Times New Roman" w:cs="Times New Roman"/>
          <w:b/>
          <w:bCs/>
          <w:color w:val="002060"/>
          <w:sz w:val="28"/>
          <w:szCs w:val="28"/>
          <w:lang w:val="kk-KZ" w:eastAsia="ru-RU"/>
        </w:rPr>
      </w:pPr>
    </w:p>
    <w:p w:rsidR="00B2467F" w:rsidRPr="00691282" w:rsidRDefault="00B2467F" w:rsidP="00691282">
      <w:pPr>
        <w:spacing w:after="0" w:line="360" w:lineRule="auto"/>
        <w:jc w:val="center"/>
        <w:rPr>
          <w:rFonts w:ascii="Times New Roman" w:eastAsia="Times New Roman" w:hAnsi="Times New Roman" w:cs="Times New Roman"/>
          <w:b/>
          <w:bCs/>
          <w:color w:val="002060"/>
          <w:sz w:val="28"/>
          <w:szCs w:val="28"/>
          <w:lang w:val="kk-KZ" w:eastAsia="ru-RU"/>
        </w:rPr>
      </w:pPr>
    </w:p>
    <w:p w:rsidR="00B2467F" w:rsidRPr="00691282" w:rsidRDefault="00B2467F" w:rsidP="00691282">
      <w:pPr>
        <w:spacing w:after="0" w:line="360" w:lineRule="auto"/>
        <w:jc w:val="center"/>
        <w:rPr>
          <w:rFonts w:ascii="Times New Roman" w:eastAsia="Times New Roman" w:hAnsi="Times New Roman" w:cs="Times New Roman"/>
          <w:b/>
          <w:bCs/>
          <w:color w:val="002060"/>
          <w:sz w:val="28"/>
          <w:szCs w:val="28"/>
          <w:lang w:val="kk-KZ" w:eastAsia="ru-RU"/>
        </w:rPr>
      </w:pPr>
    </w:p>
    <w:p w:rsidR="00B2467F" w:rsidRPr="00691282" w:rsidRDefault="00B2467F" w:rsidP="00691282">
      <w:pPr>
        <w:spacing w:after="0" w:line="360" w:lineRule="auto"/>
        <w:rPr>
          <w:rFonts w:ascii="Times New Roman" w:eastAsia="Times New Roman" w:hAnsi="Times New Roman" w:cs="Times New Roman"/>
          <w:b/>
          <w:bCs/>
          <w:sz w:val="28"/>
          <w:szCs w:val="28"/>
          <w:lang w:val="kk-KZ" w:eastAsia="ru-RU"/>
        </w:rPr>
      </w:pPr>
    </w:p>
    <w:p w:rsidR="00B2467F" w:rsidRPr="00691282" w:rsidRDefault="00B2467F" w:rsidP="00691282">
      <w:pPr>
        <w:spacing w:after="0" w:line="360" w:lineRule="auto"/>
        <w:jc w:val="right"/>
        <w:rPr>
          <w:rFonts w:ascii="Times New Roman" w:eastAsia="Times New Roman" w:hAnsi="Times New Roman" w:cs="Times New Roman"/>
          <w:bCs/>
          <w:sz w:val="28"/>
          <w:szCs w:val="28"/>
          <w:lang w:val="en-US" w:eastAsia="ru-RU"/>
        </w:rPr>
      </w:pPr>
      <w:r w:rsidRPr="00691282">
        <w:rPr>
          <w:rFonts w:ascii="Times New Roman" w:eastAsia="Times New Roman" w:hAnsi="Times New Roman" w:cs="Times New Roman"/>
          <w:bCs/>
          <w:sz w:val="28"/>
          <w:szCs w:val="28"/>
          <w:lang w:val="kk-KZ" w:eastAsia="ru-RU"/>
        </w:rPr>
        <w:t>Lecturer:</w:t>
      </w:r>
      <w:r w:rsidRPr="00691282">
        <w:rPr>
          <w:rFonts w:ascii="Times New Roman" w:eastAsia="Times New Roman" w:hAnsi="Times New Roman" w:cs="Times New Roman"/>
          <w:bCs/>
          <w:sz w:val="28"/>
          <w:szCs w:val="28"/>
          <w:lang w:val="en-US" w:eastAsia="ru-RU"/>
        </w:rPr>
        <w:t xml:space="preserve"> </w:t>
      </w:r>
      <w:r w:rsidRPr="00691282">
        <w:rPr>
          <w:rFonts w:ascii="Times New Roman" w:eastAsia="Times New Roman" w:hAnsi="Times New Roman" w:cs="Times New Roman"/>
          <w:bCs/>
          <w:sz w:val="28"/>
          <w:szCs w:val="28"/>
          <w:lang w:val="kk-KZ" w:eastAsia="ru-RU"/>
        </w:rPr>
        <w:t xml:space="preserve">Kuanyshbekov Tilek Kuanyshbekuly, </w:t>
      </w:r>
      <w:r w:rsidRPr="00691282">
        <w:rPr>
          <w:rFonts w:ascii="Times New Roman" w:eastAsia="Times New Roman" w:hAnsi="Times New Roman" w:cs="Times New Roman"/>
          <w:bCs/>
          <w:sz w:val="28"/>
          <w:szCs w:val="28"/>
          <w:lang w:val="en-US" w:eastAsia="ru-RU"/>
        </w:rPr>
        <w:t>PhD</w:t>
      </w:r>
    </w:p>
    <w:p w:rsidR="00B2467F" w:rsidRPr="00691282" w:rsidRDefault="00B2467F" w:rsidP="00691282">
      <w:pPr>
        <w:spacing w:after="0" w:line="360" w:lineRule="auto"/>
        <w:rPr>
          <w:rFonts w:ascii="Times New Roman" w:eastAsia="Times New Roman" w:hAnsi="Times New Roman" w:cs="Times New Roman"/>
          <w:bCs/>
          <w:sz w:val="28"/>
          <w:szCs w:val="28"/>
          <w:lang w:val="kk-KZ" w:eastAsia="ru-RU"/>
        </w:rPr>
      </w:pPr>
    </w:p>
    <w:p w:rsidR="00B2467F" w:rsidRPr="00691282" w:rsidRDefault="00B2467F" w:rsidP="00691282">
      <w:pPr>
        <w:spacing w:after="0" w:line="360" w:lineRule="auto"/>
        <w:rPr>
          <w:rFonts w:ascii="Times New Roman" w:eastAsia="Times New Roman" w:hAnsi="Times New Roman" w:cs="Times New Roman"/>
          <w:bCs/>
          <w:sz w:val="28"/>
          <w:szCs w:val="28"/>
          <w:lang w:val="kk-KZ" w:eastAsia="ru-RU"/>
        </w:rPr>
      </w:pPr>
    </w:p>
    <w:p w:rsidR="00B2467F" w:rsidRPr="00691282" w:rsidRDefault="00B2467F" w:rsidP="00691282">
      <w:pPr>
        <w:spacing w:after="0" w:line="360" w:lineRule="auto"/>
        <w:rPr>
          <w:rFonts w:ascii="Times New Roman" w:eastAsia="Times New Roman" w:hAnsi="Times New Roman" w:cs="Times New Roman"/>
          <w:bCs/>
          <w:sz w:val="28"/>
          <w:szCs w:val="28"/>
          <w:lang w:val="kk-KZ" w:eastAsia="ru-RU"/>
        </w:rPr>
      </w:pPr>
    </w:p>
    <w:p w:rsidR="00B2467F" w:rsidRPr="00691282" w:rsidRDefault="00B2467F" w:rsidP="00691282">
      <w:pPr>
        <w:spacing w:after="0" w:line="360" w:lineRule="auto"/>
        <w:rPr>
          <w:rFonts w:ascii="Times New Roman" w:eastAsia="Times New Roman" w:hAnsi="Times New Roman" w:cs="Times New Roman"/>
          <w:bCs/>
          <w:sz w:val="28"/>
          <w:szCs w:val="28"/>
          <w:lang w:val="kk-KZ" w:eastAsia="ru-RU"/>
        </w:rPr>
      </w:pPr>
    </w:p>
    <w:p w:rsidR="00B2467F" w:rsidRPr="00691282" w:rsidRDefault="00B2467F" w:rsidP="00691282">
      <w:pPr>
        <w:spacing w:after="0" w:line="360" w:lineRule="auto"/>
        <w:rPr>
          <w:rFonts w:ascii="Times New Roman" w:eastAsia="Times New Roman" w:hAnsi="Times New Roman" w:cs="Times New Roman"/>
          <w:bCs/>
          <w:sz w:val="28"/>
          <w:szCs w:val="28"/>
          <w:lang w:val="kk-KZ" w:eastAsia="ru-RU"/>
        </w:rPr>
      </w:pPr>
    </w:p>
    <w:p w:rsidR="00B2467F" w:rsidRPr="00691282" w:rsidRDefault="00B2467F" w:rsidP="00691282">
      <w:pPr>
        <w:spacing w:after="0" w:line="360" w:lineRule="auto"/>
        <w:rPr>
          <w:rFonts w:ascii="Times New Roman" w:eastAsia="Times New Roman" w:hAnsi="Times New Roman" w:cs="Times New Roman"/>
          <w:bCs/>
          <w:sz w:val="28"/>
          <w:szCs w:val="28"/>
          <w:lang w:val="kk-KZ" w:eastAsia="ru-RU"/>
        </w:rPr>
      </w:pPr>
    </w:p>
    <w:p w:rsidR="00B2467F" w:rsidRPr="00691282" w:rsidRDefault="00B2467F" w:rsidP="00691282">
      <w:pPr>
        <w:spacing w:after="0" w:line="360" w:lineRule="auto"/>
        <w:jc w:val="center"/>
        <w:rPr>
          <w:rFonts w:ascii="Times New Roman" w:eastAsia="Times New Roman" w:hAnsi="Times New Roman" w:cs="Times New Roman"/>
          <w:b/>
          <w:bCs/>
          <w:color w:val="0000FF"/>
          <w:sz w:val="28"/>
          <w:szCs w:val="28"/>
          <w:lang w:val="en-US" w:eastAsia="ru-RU"/>
        </w:rPr>
      </w:pPr>
      <w:r w:rsidRPr="00691282">
        <w:rPr>
          <w:rFonts w:ascii="Times New Roman" w:eastAsia="Times New Roman" w:hAnsi="Times New Roman" w:cs="Times New Roman"/>
          <w:b/>
          <w:bCs/>
          <w:color w:val="0000FF"/>
          <w:sz w:val="28"/>
          <w:szCs w:val="28"/>
          <w:lang w:val="en-US" w:eastAsia="ru-RU"/>
        </w:rPr>
        <w:t>O</w:t>
      </w:r>
      <w:r w:rsidRPr="00691282">
        <w:rPr>
          <w:rFonts w:ascii="Times New Roman" w:eastAsia="Times New Roman" w:hAnsi="Times New Roman" w:cs="Times New Roman"/>
          <w:b/>
          <w:bCs/>
          <w:color w:val="0000FF"/>
          <w:sz w:val="28"/>
          <w:szCs w:val="28"/>
          <w:lang w:val="kk-KZ" w:eastAsia="ru-RU"/>
        </w:rPr>
        <w:t>s</w:t>
      </w:r>
      <w:proofErr w:type="spellStart"/>
      <w:r w:rsidRPr="00691282">
        <w:rPr>
          <w:rFonts w:ascii="Times New Roman" w:eastAsia="Times New Roman" w:hAnsi="Times New Roman" w:cs="Times New Roman"/>
          <w:b/>
          <w:bCs/>
          <w:color w:val="0000FF"/>
          <w:sz w:val="28"/>
          <w:szCs w:val="28"/>
          <w:lang w:val="en-US" w:eastAsia="ru-RU"/>
        </w:rPr>
        <w:t>kemen</w:t>
      </w:r>
      <w:proofErr w:type="spellEnd"/>
      <w:r w:rsidRPr="00691282">
        <w:rPr>
          <w:rFonts w:ascii="Times New Roman" w:eastAsia="Times New Roman" w:hAnsi="Times New Roman" w:cs="Times New Roman"/>
          <w:b/>
          <w:bCs/>
          <w:color w:val="0000FF"/>
          <w:sz w:val="28"/>
          <w:szCs w:val="28"/>
          <w:lang w:val="kk-KZ" w:eastAsia="ru-RU"/>
        </w:rPr>
        <w:t xml:space="preserve"> 202</w:t>
      </w:r>
      <w:r w:rsidRPr="00691282">
        <w:rPr>
          <w:rFonts w:ascii="Times New Roman" w:eastAsia="Times New Roman" w:hAnsi="Times New Roman" w:cs="Times New Roman"/>
          <w:b/>
          <w:bCs/>
          <w:color w:val="0000FF"/>
          <w:sz w:val="28"/>
          <w:szCs w:val="28"/>
          <w:lang w:val="en-US" w:eastAsia="ru-RU"/>
        </w:rPr>
        <w:t>4</w:t>
      </w:r>
    </w:p>
    <w:p w:rsidR="00B2467F" w:rsidRPr="00691282" w:rsidRDefault="00B2467F" w:rsidP="00691282">
      <w:pPr>
        <w:spacing w:after="0" w:line="360" w:lineRule="auto"/>
        <w:jc w:val="center"/>
        <w:rPr>
          <w:rFonts w:ascii="Times New Roman" w:eastAsia="Times New Roman" w:hAnsi="Times New Roman" w:cs="Times New Roman"/>
          <w:b/>
          <w:bCs/>
          <w:color w:val="0000FF"/>
          <w:sz w:val="28"/>
          <w:szCs w:val="28"/>
          <w:lang w:val="en-US" w:eastAsia="ru-RU"/>
        </w:rPr>
      </w:pPr>
    </w:p>
    <w:tbl>
      <w:tblPr>
        <w:tblStyle w:val="a7"/>
        <w:tblW w:w="0" w:type="auto"/>
        <w:tblLook w:val="04A0" w:firstRow="1" w:lastRow="0" w:firstColumn="1" w:lastColumn="0" w:noHBand="0" w:noVBand="1"/>
      </w:tblPr>
      <w:tblGrid>
        <w:gridCol w:w="3039"/>
        <w:gridCol w:w="6306"/>
      </w:tblGrid>
      <w:tr w:rsidR="00B2467F" w:rsidRPr="00691282" w:rsidTr="008F2AC1">
        <w:tc>
          <w:tcPr>
            <w:tcW w:w="9345" w:type="dxa"/>
            <w:gridSpan w:val="2"/>
          </w:tcPr>
          <w:p w:rsidR="00B2467F" w:rsidRPr="00691282" w:rsidRDefault="00B2467F" w:rsidP="00691282">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691282">
              <w:rPr>
                <w:rFonts w:ascii="Calibri" w:eastAsia="Calibri" w:hAnsi="Calibri" w:cs="Times New Roman"/>
                <w:noProof/>
                <w:sz w:val="28"/>
                <w:szCs w:val="28"/>
              </w:rPr>
              <w:lastRenderedPageBreak/>
              <w:drawing>
                <wp:inline distT="0" distB="0" distL="0" distR="0" wp14:anchorId="09920E5F" wp14:editId="433DFD5F">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B2467F" w:rsidRPr="00691282" w:rsidTr="008F2AC1">
        <w:tc>
          <w:tcPr>
            <w:tcW w:w="3039" w:type="dxa"/>
          </w:tcPr>
          <w:p w:rsidR="00B2467F" w:rsidRPr="00691282" w:rsidRDefault="00B2467F" w:rsidP="00691282">
            <w:pPr>
              <w:spacing w:line="360" w:lineRule="auto"/>
              <w:jc w:val="center"/>
              <w:rPr>
                <w:rFonts w:ascii="Times New Roman" w:eastAsia="Times New Roman" w:hAnsi="Times New Roman" w:cs="Times New Roman"/>
                <w:bCs/>
                <w:sz w:val="28"/>
                <w:szCs w:val="28"/>
                <w:lang w:val="kk-KZ" w:eastAsia="ru-RU"/>
              </w:rPr>
            </w:pPr>
          </w:p>
          <w:p w:rsidR="00B2467F" w:rsidRPr="00691282" w:rsidRDefault="00B2467F" w:rsidP="00691282">
            <w:pPr>
              <w:spacing w:line="360" w:lineRule="auto"/>
              <w:jc w:val="center"/>
              <w:rPr>
                <w:rFonts w:ascii="Times New Roman" w:eastAsia="Times New Roman" w:hAnsi="Times New Roman" w:cs="Times New Roman"/>
                <w:bCs/>
                <w:sz w:val="28"/>
                <w:szCs w:val="28"/>
                <w:lang w:val="kk-KZ" w:eastAsia="ru-RU"/>
              </w:rPr>
            </w:pPr>
          </w:p>
          <w:p w:rsidR="00B2467F" w:rsidRPr="00691282" w:rsidRDefault="00B2467F" w:rsidP="00691282">
            <w:pPr>
              <w:spacing w:line="360" w:lineRule="auto"/>
              <w:jc w:val="center"/>
              <w:rPr>
                <w:rFonts w:ascii="Times New Roman" w:eastAsia="Times New Roman" w:hAnsi="Times New Roman" w:cs="Times New Roman"/>
                <w:bCs/>
                <w:sz w:val="28"/>
                <w:szCs w:val="28"/>
                <w:lang w:val="kk-KZ" w:eastAsia="ru-RU"/>
              </w:rPr>
            </w:pPr>
          </w:p>
          <w:p w:rsidR="00B2467F" w:rsidRPr="00691282" w:rsidRDefault="00B2467F" w:rsidP="00691282">
            <w:pPr>
              <w:spacing w:line="360" w:lineRule="auto"/>
              <w:jc w:val="center"/>
              <w:rPr>
                <w:rFonts w:ascii="Times New Roman" w:eastAsia="Times New Roman" w:hAnsi="Times New Roman" w:cs="Times New Roman"/>
                <w:bCs/>
                <w:sz w:val="28"/>
                <w:szCs w:val="28"/>
                <w:lang w:val="kk-KZ" w:eastAsia="ru-RU"/>
              </w:rPr>
            </w:pPr>
            <w:r w:rsidRPr="00691282">
              <w:rPr>
                <w:rFonts w:ascii="Calibri" w:eastAsia="Calibri" w:hAnsi="Calibri" w:cs="Times New Roman"/>
                <w:noProof/>
                <w:sz w:val="28"/>
                <w:szCs w:val="28"/>
              </w:rPr>
              <w:drawing>
                <wp:inline distT="0" distB="0" distL="0" distR="0" wp14:anchorId="3C2DFB74" wp14:editId="4B147817">
                  <wp:extent cx="1666875" cy="225647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6306" w:type="dxa"/>
          </w:tcPr>
          <w:p w:rsidR="00B2467F" w:rsidRPr="00691282" w:rsidRDefault="00B2467F" w:rsidP="00691282">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691282">
              <w:rPr>
                <w:rFonts w:ascii="Times New Roman" w:eastAsia="Calibri" w:hAnsi="Times New Roman" w:cs="Times New Roman"/>
                <w:b/>
                <w:color w:val="1810B0"/>
                <w:sz w:val="28"/>
                <w:szCs w:val="28"/>
                <w:lang w:val="kk-KZ"/>
              </w:rPr>
              <w:t xml:space="preserve">LECTURER: PhD, Associate Professor </w:t>
            </w:r>
          </w:p>
          <w:p w:rsidR="00B2467F" w:rsidRPr="00691282" w:rsidRDefault="00B2467F" w:rsidP="00691282">
            <w:pPr>
              <w:spacing w:line="360" w:lineRule="auto"/>
              <w:jc w:val="center"/>
              <w:rPr>
                <w:rFonts w:ascii="Times New Roman" w:eastAsia="Calibri" w:hAnsi="Times New Roman" w:cs="Times New Roman"/>
                <w:b/>
                <w:color w:val="1810B0"/>
                <w:sz w:val="28"/>
                <w:szCs w:val="28"/>
                <w:lang w:val="en-US"/>
              </w:rPr>
            </w:pPr>
            <w:r w:rsidRPr="00691282">
              <w:rPr>
                <w:rFonts w:ascii="Times New Roman" w:eastAsia="Calibri" w:hAnsi="Times New Roman" w:cs="Times New Roman"/>
                <w:b/>
                <w:color w:val="1810B0"/>
                <w:sz w:val="28"/>
                <w:szCs w:val="28"/>
                <w:lang w:val="kk-KZ"/>
              </w:rPr>
              <w:t>Kuanyshbekov T</w:t>
            </w:r>
            <w:proofErr w:type="spellStart"/>
            <w:r w:rsidRPr="00691282">
              <w:rPr>
                <w:rFonts w:ascii="Times New Roman" w:eastAsia="Calibri" w:hAnsi="Times New Roman" w:cs="Times New Roman"/>
                <w:b/>
                <w:color w:val="1810B0"/>
                <w:sz w:val="28"/>
                <w:szCs w:val="28"/>
                <w:lang w:val="en-US"/>
              </w:rPr>
              <w:t>i</w:t>
            </w:r>
            <w:proofErr w:type="spellEnd"/>
            <w:r w:rsidRPr="00691282">
              <w:rPr>
                <w:rFonts w:ascii="Times New Roman" w:eastAsia="Calibri" w:hAnsi="Times New Roman" w:cs="Times New Roman"/>
                <w:b/>
                <w:color w:val="1810B0"/>
                <w:sz w:val="28"/>
                <w:szCs w:val="28"/>
                <w:lang w:val="kk-KZ"/>
              </w:rPr>
              <w:t>lek Kuanyshbek</w:t>
            </w:r>
            <w:proofErr w:type="spellStart"/>
            <w:r w:rsidRPr="00691282">
              <w:rPr>
                <w:rFonts w:ascii="Times New Roman" w:eastAsia="Calibri" w:hAnsi="Times New Roman" w:cs="Times New Roman"/>
                <w:b/>
                <w:color w:val="1810B0"/>
                <w:sz w:val="28"/>
                <w:szCs w:val="28"/>
                <w:lang w:val="en-US"/>
              </w:rPr>
              <w:t>uly</w:t>
            </w:r>
            <w:proofErr w:type="spellEnd"/>
          </w:p>
          <w:p w:rsidR="00B2467F" w:rsidRPr="00691282" w:rsidRDefault="00B2467F" w:rsidP="00691282">
            <w:pPr>
              <w:spacing w:line="360" w:lineRule="auto"/>
              <w:jc w:val="both"/>
              <w:rPr>
                <w:rFonts w:ascii="Times New Roman" w:eastAsia="Calibri" w:hAnsi="Times New Roman" w:cs="Times New Roman"/>
                <w:b/>
                <w:bCs/>
                <w:color w:val="1810B0"/>
                <w:sz w:val="28"/>
                <w:szCs w:val="28"/>
                <w:lang w:val="en-US"/>
              </w:rPr>
            </w:pPr>
            <w:r w:rsidRPr="00691282">
              <w:rPr>
                <w:rFonts w:ascii="Times New Roman" w:eastAsia="Calibri" w:hAnsi="Times New Roman" w:cs="Times New Roman"/>
                <w:b/>
                <w:bCs/>
                <w:color w:val="1810B0"/>
                <w:sz w:val="28"/>
                <w:szCs w:val="28"/>
                <w:lang w:val="kk-KZ"/>
              </w:rPr>
              <w:t xml:space="preserve">Lecture No. </w:t>
            </w:r>
            <w:r w:rsidRPr="00691282">
              <w:rPr>
                <w:rFonts w:ascii="Times New Roman" w:eastAsia="Calibri" w:hAnsi="Times New Roman" w:cs="Times New Roman"/>
                <w:b/>
                <w:bCs/>
                <w:color w:val="1810B0"/>
                <w:sz w:val="28"/>
                <w:szCs w:val="28"/>
                <w:lang w:val="en-US"/>
              </w:rPr>
              <w:t>1</w:t>
            </w:r>
            <w:r w:rsidRPr="00691282">
              <w:rPr>
                <w:rFonts w:ascii="Times New Roman" w:eastAsia="Calibri" w:hAnsi="Times New Roman" w:cs="Times New Roman"/>
                <w:b/>
                <w:bCs/>
                <w:color w:val="1810B0"/>
                <w:sz w:val="28"/>
                <w:szCs w:val="28"/>
                <w:lang w:val="en-US"/>
              </w:rPr>
              <w:t>7</w:t>
            </w:r>
            <w:r w:rsidRPr="00691282">
              <w:rPr>
                <w:rFonts w:ascii="Times New Roman" w:eastAsia="Calibri" w:hAnsi="Times New Roman" w:cs="Times New Roman"/>
                <w:b/>
                <w:bCs/>
                <w:color w:val="1810B0"/>
                <w:sz w:val="28"/>
                <w:szCs w:val="28"/>
                <w:lang w:val="kk-KZ"/>
              </w:rPr>
              <w:t>: «</w:t>
            </w:r>
            <w:r w:rsidRPr="00691282">
              <w:rPr>
                <w:rFonts w:ascii="Times New Roman" w:eastAsia="Calibri" w:hAnsi="Times New Roman" w:cs="Times New Roman"/>
                <w:b/>
                <w:bCs/>
                <w:iCs/>
                <w:color w:val="1810B0"/>
                <w:sz w:val="28"/>
                <w:szCs w:val="28"/>
                <w:lang w:val="en-US"/>
              </w:rPr>
              <w:t>Familiarization with the device for determining hardness by the suction method</w:t>
            </w:r>
            <w:r w:rsidRPr="00691282">
              <w:rPr>
                <w:rFonts w:ascii="Times New Roman" w:eastAsia="Calibri" w:hAnsi="Times New Roman" w:cs="Times New Roman"/>
                <w:b/>
                <w:bCs/>
                <w:color w:val="1810B0"/>
                <w:sz w:val="28"/>
                <w:szCs w:val="28"/>
                <w:lang w:val="kk-KZ"/>
              </w:rPr>
              <w:t>»</w:t>
            </w:r>
          </w:p>
          <w:p w:rsidR="00B2467F" w:rsidRPr="00691282" w:rsidRDefault="00B2467F" w:rsidP="00691282">
            <w:pPr>
              <w:spacing w:line="360" w:lineRule="auto"/>
              <w:jc w:val="both"/>
              <w:rPr>
                <w:rFonts w:ascii="Times New Roman" w:eastAsia="Calibri" w:hAnsi="Times New Roman" w:cs="Times New Roman"/>
                <w:b/>
                <w:bCs/>
                <w:color w:val="002060"/>
                <w:sz w:val="28"/>
                <w:szCs w:val="28"/>
                <w:lang w:val="en-US"/>
              </w:rPr>
            </w:pPr>
            <w:r w:rsidRPr="00691282">
              <w:rPr>
                <w:rFonts w:ascii="Times New Roman" w:eastAsia="Calibri" w:hAnsi="Times New Roman" w:cs="Times New Roman"/>
                <w:b/>
                <w:bCs/>
                <w:color w:val="002060"/>
                <w:sz w:val="28"/>
                <w:szCs w:val="28"/>
                <w:lang w:val="en-US"/>
              </w:rPr>
              <w:t xml:space="preserve">Plan: </w:t>
            </w:r>
          </w:p>
          <w:p w:rsidR="00691282" w:rsidRDefault="00691282" w:rsidP="00691282">
            <w:pPr>
              <w:numPr>
                <w:ilvl w:val="0"/>
                <w:numId w:val="1"/>
              </w:numPr>
              <w:spacing w:line="360" w:lineRule="auto"/>
              <w:contextualSpacing/>
              <w:rPr>
                <w:rFonts w:ascii="Times New Roman" w:eastAsia="Calibri" w:hAnsi="Times New Roman" w:cs="Times New Roman"/>
                <w:b/>
                <w:bCs/>
                <w:color w:val="002060"/>
                <w:sz w:val="28"/>
                <w:szCs w:val="28"/>
                <w:lang w:val="en-US"/>
              </w:rPr>
            </w:pPr>
            <w:bookmarkStart w:id="0" w:name="_Hlk181732289"/>
            <w:bookmarkStart w:id="1" w:name="_Hlk181737751"/>
            <w:bookmarkStart w:id="2" w:name="_Hlk181741666"/>
            <w:bookmarkStart w:id="3" w:name="_Hlk181752190"/>
            <w:r w:rsidRPr="00691282">
              <w:rPr>
                <w:rFonts w:ascii="Times New Roman" w:eastAsia="Calibri" w:hAnsi="Times New Roman" w:cs="Times New Roman"/>
                <w:b/>
                <w:bCs/>
                <w:color w:val="002060"/>
                <w:sz w:val="28"/>
                <w:szCs w:val="28"/>
                <w:lang w:val="en-US"/>
              </w:rPr>
              <w:t>Mechanical Characterization</w:t>
            </w:r>
            <w:bookmarkStart w:id="4" w:name="_Hlk181728465"/>
          </w:p>
          <w:p w:rsidR="00B2467F" w:rsidRPr="00691282" w:rsidRDefault="00691282" w:rsidP="00691282">
            <w:pPr>
              <w:numPr>
                <w:ilvl w:val="0"/>
                <w:numId w:val="1"/>
              </w:numPr>
              <w:spacing w:line="360" w:lineRule="auto"/>
              <w:contextualSpacing/>
              <w:rPr>
                <w:rFonts w:ascii="Times New Roman" w:eastAsia="Calibri" w:hAnsi="Times New Roman" w:cs="Times New Roman"/>
                <w:b/>
                <w:bCs/>
                <w:color w:val="002060"/>
                <w:sz w:val="28"/>
                <w:szCs w:val="28"/>
                <w:lang w:val="en-US"/>
              </w:rPr>
            </w:pPr>
            <w:r w:rsidRPr="00691282">
              <w:rPr>
                <w:rFonts w:ascii="Times New Roman" w:eastAsia="Calibri" w:hAnsi="Times New Roman" w:cs="Times New Roman"/>
                <w:b/>
                <w:bCs/>
                <w:color w:val="002060"/>
                <w:sz w:val="28"/>
                <w:szCs w:val="28"/>
                <w:lang w:val="en-US" w:bidi="en-US"/>
              </w:rPr>
              <w:t xml:space="preserve">The mechanical characteristics of the GO and GO/CMC membranes </w:t>
            </w:r>
            <w:bookmarkEnd w:id="0"/>
            <w:bookmarkEnd w:id="1"/>
            <w:bookmarkEnd w:id="2"/>
            <w:bookmarkEnd w:id="4"/>
          </w:p>
          <w:bookmarkEnd w:id="3"/>
          <w:p w:rsidR="00691282" w:rsidRPr="00691282" w:rsidRDefault="00691282" w:rsidP="00691282">
            <w:pPr>
              <w:numPr>
                <w:ilvl w:val="0"/>
                <w:numId w:val="1"/>
              </w:numPr>
              <w:spacing w:line="360" w:lineRule="auto"/>
              <w:contextualSpacing/>
              <w:rPr>
                <w:rFonts w:ascii="Times New Roman" w:eastAsia="Calibri" w:hAnsi="Times New Roman" w:cs="Times New Roman"/>
                <w:b/>
                <w:bCs/>
                <w:color w:val="002060"/>
                <w:sz w:val="28"/>
                <w:szCs w:val="28"/>
                <w:lang w:val="en-US"/>
              </w:rPr>
            </w:pPr>
            <w:r>
              <w:rPr>
                <w:rFonts w:ascii="Times New Roman" w:eastAsia="Calibri" w:hAnsi="Times New Roman" w:cs="Times New Roman"/>
                <w:b/>
                <w:bCs/>
                <w:noProof/>
                <w:color w:val="002060"/>
                <w:sz w:val="28"/>
                <w:szCs w:val="28"/>
                <w:lang w:val="en-US"/>
              </w:rPr>
              <w:drawing>
                <wp:inline distT="0" distB="0" distL="0" distR="0" wp14:anchorId="53EAA7A9">
                  <wp:extent cx="3159760" cy="249724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9286" cy="2504773"/>
                          </a:xfrm>
                          <a:prstGeom prst="rect">
                            <a:avLst/>
                          </a:prstGeom>
                          <a:noFill/>
                        </pic:spPr>
                      </pic:pic>
                    </a:graphicData>
                  </a:graphic>
                </wp:inline>
              </w:drawing>
            </w:r>
          </w:p>
        </w:tc>
      </w:tr>
    </w:tbl>
    <w:p w:rsidR="00B2467F" w:rsidRPr="00691282" w:rsidRDefault="00B2467F" w:rsidP="00691282">
      <w:pPr>
        <w:spacing w:line="360" w:lineRule="auto"/>
        <w:jc w:val="both"/>
        <w:rPr>
          <w:rFonts w:ascii="Times New Roman" w:hAnsi="Times New Roman" w:cs="Times New Roman"/>
          <w:bCs/>
          <w:sz w:val="28"/>
          <w:szCs w:val="28"/>
          <w:lang w:val="en-US" w:bidi="en-US"/>
        </w:rPr>
      </w:pPr>
    </w:p>
    <w:p w:rsidR="004D3384" w:rsidRPr="00691282" w:rsidRDefault="004D3384" w:rsidP="00691282">
      <w:pPr>
        <w:spacing w:line="360" w:lineRule="auto"/>
        <w:jc w:val="both"/>
        <w:rPr>
          <w:rFonts w:ascii="Times New Roman" w:hAnsi="Times New Roman" w:cs="Times New Roman"/>
          <w:b/>
          <w:sz w:val="28"/>
          <w:szCs w:val="28"/>
          <w:lang w:val="en-US" w:bidi="en-US"/>
        </w:rPr>
      </w:pPr>
      <w:r w:rsidRPr="00691282">
        <w:rPr>
          <w:rFonts w:ascii="Times New Roman" w:hAnsi="Times New Roman" w:cs="Times New Roman"/>
          <w:b/>
          <w:sz w:val="28"/>
          <w:szCs w:val="28"/>
          <w:lang w:val="en-US" w:bidi="en-US"/>
        </w:rPr>
        <w:t>Mechanical Characterization</w:t>
      </w:r>
    </w:p>
    <w:p w:rsidR="004D3384" w:rsidRPr="00691282" w:rsidRDefault="004D3384" w:rsidP="00691282">
      <w:pPr>
        <w:spacing w:line="360" w:lineRule="auto"/>
        <w:jc w:val="both"/>
        <w:rPr>
          <w:rFonts w:ascii="Times New Roman" w:hAnsi="Times New Roman" w:cs="Times New Roman"/>
          <w:sz w:val="28"/>
          <w:szCs w:val="28"/>
          <w:lang w:val="en-US" w:bidi="en-US"/>
        </w:rPr>
      </w:pPr>
      <w:r w:rsidRPr="00691282">
        <w:rPr>
          <w:rFonts w:ascii="Times New Roman" w:hAnsi="Times New Roman" w:cs="Times New Roman"/>
          <w:sz w:val="28"/>
          <w:szCs w:val="28"/>
          <w:lang w:val="en-US" w:bidi="en-US"/>
        </w:rPr>
        <w:t xml:space="preserve">The mechanical characteristics of the GO and GO/CMC membranes were studied using a tensile testing machine (Tensile testing machine WDW5× </w:t>
      </w:r>
      <w:proofErr w:type="spellStart"/>
      <w:r w:rsidRPr="00691282">
        <w:rPr>
          <w:rFonts w:ascii="Times New Roman" w:hAnsi="Times New Roman" w:cs="Times New Roman"/>
          <w:i/>
          <w:iCs/>
          <w:sz w:val="28"/>
          <w:szCs w:val="28"/>
          <w:lang w:val="en-US" w:bidi="en-US"/>
        </w:rPr>
        <w:t>kN</w:t>
      </w:r>
      <w:proofErr w:type="spellEnd"/>
      <w:r w:rsidRPr="00691282">
        <w:rPr>
          <w:rFonts w:ascii="Times New Roman" w:hAnsi="Times New Roman" w:cs="Times New Roman"/>
          <w:i/>
          <w:iCs/>
          <w:sz w:val="28"/>
          <w:szCs w:val="28"/>
          <w:lang w:val="en-US" w:bidi="en-US"/>
        </w:rPr>
        <w:t xml:space="preserve"> </w:t>
      </w:r>
      <w:r w:rsidRPr="00691282">
        <w:rPr>
          <w:rFonts w:ascii="Times New Roman" w:hAnsi="Times New Roman" w:cs="Times New Roman"/>
          <w:sz w:val="28"/>
          <w:szCs w:val="28"/>
          <w:lang w:val="en-US" w:bidi="en-US"/>
        </w:rPr>
        <w:t xml:space="preserve">- Time Group Inc., China) with a measured load range of 0.01–5kN and a loading speed range of 0.0005–500 mm/min. Data registration was performed automatically using a computer with a special program. During the testing of the samples under a load of 0.01 </w:t>
      </w:r>
      <w:proofErr w:type="spellStart"/>
      <w:r w:rsidRPr="00691282">
        <w:rPr>
          <w:rFonts w:ascii="Times New Roman" w:hAnsi="Times New Roman" w:cs="Times New Roman"/>
          <w:sz w:val="28"/>
          <w:szCs w:val="28"/>
          <w:lang w:val="en-US" w:bidi="en-US"/>
        </w:rPr>
        <w:t>kN</w:t>
      </w:r>
      <w:proofErr w:type="spellEnd"/>
      <w:r w:rsidRPr="00691282">
        <w:rPr>
          <w:rFonts w:ascii="Times New Roman" w:hAnsi="Times New Roman" w:cs="Times New Roman"/>
          <w:sz w:val="28"/>
          <w:szCs w:val="28"/>
          <w:lang w:val="en-US" w:bidi="en-US"/>
        </w:rPr>
        <w:t>, the movement speed was 2 mm/min. The samples were tested until the maximum tensile force was reached or before the sample became deformed.</w:t>
      </w:r>
    </w:p>
    <w:p w:rsidR="004D3384" w:rsidRPr="00691282" w:rsidRDefault="004D3384" w:rsidP="00691282">
      <w:pPr>
        <w:spacing w:line="360" w:lineRule="auto"/>
        <w:jc w:val="both"/>
        <w:rPr>
          <w:rFonts w:ascii="Times New Roman" w:hAnsi="Times New Roman" w:cs="Times New Roman"/>
          <w:i/>
          <w:sz w:val="28"/>
          <w:szCs w:val="28"/>
          <w:lang w:val="en-US" w:bidi="en-US"/>
        </w:rPr>
      </w:pPr>
      <w:r w:rsidRPr="00691282">
        <w:rPr>
          <w:rFonts w:ascii="Times New Roman" w:hAnsi="Times New Roman" w:cs="Times New Roman"/>
          <w:i/>
          <w:sz w:val="28"/>
          <w:szCs w:val="28"/>
          <w:lang w:val="en-US" w:bidi="en-US"/>
        </w:rPr>
        <w:lastRenderedPageBreak/>
        <w:t>Mechanical Characterization</w:t>
      </w:r>
    </w:p>
    <w:p w:rsidR="004D3384" w:rsidRPr="00691282" w:rsidRDefault="004D3384" w:rsidP="00691282">
      <w:pPr>
        <w:spacing w:line="360" w:lineRule="auto"/>
        <w:jc w:val="both"/>
        <w:rPr>
          <w:rFonts w:ascii="Times New Roman" w:hAnsi="Times New Roman" w:cs="Times New Roman"/>
          <w:sz w:val="28"/>
          <w:szCs w:val="28"/>
          <w:lang w:val="en-US" w:bidi="en-US"/>
        </w:rPr>
      </w:pPr>
      <w:r w:rsidRPr="00691282">
        <w:rPr>
          <w:rFonts w:ascii="Times New Roman" w:hAnsi="Times New Roman" w:cs="Times New Roman"/>
          <w:sz w:val="28"/>
          <w:szCs w:val="28"/>
          <w:lang w:val="en-US" w:bidi="en-US"/>
        </w:rPr>
        <w:t xml:space="preserve">One important point of the study is the mechanical testing of the GO/CMC composites, which highlights the importance of the properties of the obtained composite membranes. Figure </w:t>
      </w:r>
      <w:r w:rsidR="00DB26D8">
        <w:rPr>
          <w:rFonts w:ascii="Times New Roman" w:hAnsi="Times New Roman" w:cs="Times New Roman"/>
          <w:sz w:val="28"/>
          <w:szCs w:val="28"/>
          <w:lang w:val="en-US" w:bidi="en-US"/>
        </w:rPr>
        <w:t>1</w:t>
      </w:r>
      <w:r w:rsidRPr="00691282">
        <w:rPr>
          <w:rFonts w:ascii="Times New Roman" w:hAnsi="Times New Roman" w:cs="Times New Roman"/>
          <w:sz w:val="28"/>
          <w:szCs w:val="28"/>
          <w:lang w:val="en-US" w:bidi="en-US"/>
        </w:rPr>
        <w:t>(0)</w:t>
      </w:r>
      <w:proofErr w:type="gramStart"/>
      <w:r w:rsidRPr="00691282">
        <w:rPr>
          <w:rFonts w:ascii="Times New Roman" w:hAnsi="Times New Roman" w:cs="Times New Roman"/>
          <w:sz w:val="28"/>
          <w:szCs w:val="28"/>
          <w:lang w:val="en-US" w:bidi="en-US"/>
        </w:rPr>
        <w:t>–(</w:t>
      </w:r>
      <w:proofErr w:type="gramEnd"/>
      <w:r w:rsidRPr="00691282">
        <w:rPr>
          <w:rFonts w:ascii="Times New Roman" w:hAnsi="Times New Roman" w:cs="Times New Roman"/>
          <w:sz w:val="28"/>
          <w:szCs w:val="28"/>
          <w:lang w:val="en-US" w:bidi="en-US"/>
        </w:rPr>
        <w:t xml:space="preserve">3) show a graph of the applied force and relative elongation after stretching GO and GO with CMC (0.03 g, 0.06 g, and 0.15 g) at room temperature on WDW-5E. The obtained results regarding the mechanical properties of the GO and GO/CMC composites showed that with an increase in the added solid mass of CMC (0.03 g; 0.06 g; 0.15 g) in the GO, the mechanical tensile strength increases from 2.3 MPa to 14.3 MPa and the Young’s modulus from 2.3 MPa to 143 MPa (Figure </w:t>
      </w:r>
      <w:r w:rsidR="00DB26D8">
        <w:rPr>
          <w:rFonts w:ascii="Times New Roman" w:hAnsi="Times New Roman" w:cs="Times New Roman"/>
          <w:sz w:val="28"/>
          <w:szCs w:val="28"/>
          <w:lang w:val="en-US" w:bidi="en-US"/>
        </w:rPr>
        <w:t>1</w:t>
      </w:r>
      <w:r w:rsidRPr="00691282">
        <w:rPr>
          <w:rFonts w:ascii="Times New Roman" w:hAnsi="Times New Roman" w:cs="Times New Roman"/>
          <w:sz w:val="28"/>
          <w:szCs w:val="28"/>
          <w:lang w:val="en-US" w:bidi="en-US"/>
        </w:rPr>
        <w:t>(0)–(3)).</w:t>
      </w:r>
    </w:p>
    <w:p w:rsidR="004D3384" w:rsidRPr="00691282" w:rsidRDefault="004D3384" w:rsidP="00691282">
      <w:pPr>
        <w:spacing w:line="360" w:lineRule="auto"/>
        <w:jc w:val="both"/>
        <w:rPr>
          <w:rFonts w:ascii="Times New Roman" w:hAnsi="Times New Roman" w:cs="Times New Roman"/>
          <w:sz w:val="28"/>
          <w:szCs w:val="28"/>
          <w:lang w:val="en-US" w:bidi="en-US"/>
        </w:rPr>
      </w:pPr>
      <w:r w:rsidRPr="00691282">
        <w:rPr>
          <w:rFonts w:ascii="Times New Roman" w:hAnsi="Times New Roman" w:cs="Times New Roman"/>
          <w:noProof/>
          <w:sz w:val="28"/>
          <w:szCs w:val="28"/>
          <w:lang w:bidi="en-US"/>
        </w:rPr>
        <w:drawing>
          <wp:inline distT="0" distB="0" distL="0" distR="0" wp14:anchorId="0581A7D8" wp14:editId="5A10BB98">
            <wp:extent cx="4188262" cy="3312752"/>
            <wp:effectExtent l="0" t="0" r="3175" b="2540"/>
            <wp:docPr id="12" name="Рисунок 12" descr="D:\Tilek\1. Tilek 2022\1. Papers 2022\13. Платный журнал\Journal of Composites Science 12.05.23\For Reviewer\WDW GO-CM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lek\1. Tilek 2022\1. Papers 2022\13. Платный журнал\Journal of Composites Science 12.05.23\For Reviewer\WDW GO-CMC.bmp"/>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20" t="7740" r="7681" b="1253"/>
                    <a:stretch/>
                  </pic:blipFill>
                  <pic:spPr bwMode="auto">
                    <a:xfrm>
                      <a:off x="0" y="0"/>
                      <a:ext cx="4190767" cy="3314734"/>
                    </a:xfrm>
                    <a:prstGeom prst="rect">
                      <a:avLst/>
                    </a:prstGeom>
                    <a:noFill/>
                    <a:ln>
                      <a:noFill/>
                    </a:ln>
                    <a:extLst>
                      <a:ext uri="{53640926-AAD7-44D8-BBD7-CCE9431645EC}">
                        <a14:shadowObscured xmlns:a14="http://schemas.microsoft.com/office/drawing/2010/main"/>
                      </a:ext>
                    </a:extLst>
                  </pic:spPr>
                </pic:pic>
              </a:graphicData>
            </a:graphic>
          </wp:inline>
        </w:drawing>
      </w:r>
      <w:bookmarkStart w:id="5" w:name="_GoBack"/>
      <w:bookmarkEnd w:id="5"/>
    </w:p>
    <w:p w:rsidR="004D3384" w:rsidRPr="00691282" w:rsidRDefault="004D3384" w:rsidP="00691282">
      <w:pPr>
        <w:spacing w:line="360" w:lineRule="auto"/>
        <w:jc w:val="both"/>
        <w:rPr>
          <w:rFonts w:ascii="Times New Roman" w:hAnsi="Times New Roman" w:cs="Times New Roman"/>
          <w:sz w:val="28"/>
          <w:szCs w:val="28"/>
          <w:lang w:val="en-US" w:bidi="en-US"/>
        </w:rPr>
      </w:pPr>
      <w:r w:rsidRPr="00691282">
        <w:rPr>
          <w:rFonts w:ascii="Times New Roman" w:hAnsi="Times New Roman" w:cs="Times New Roman"/>
          <w:b/>
          <w:sz w:val="28"/>
          <w:szCs w:val="28"/>
          <w:lang w:val="en-US" w:bidi="en-US"/>
        </w:rPr>
        <w:t xml:space="preserve">Figure 1. </w:t>
      </w:r>
      <w:r w:rsidRPr="00691282">
        <w:rPr>
          <w:rFonts w:ascii="Times New Roman" w:hAnsi="Times New Roman" w:cs="Times New Roman"/>
          <w:sz w:val="28"/>
          <w:szCs w:val="28"/>
          <w:lang w:val="en-US" w:bidi="en-US"/>
        </w:rPr>
        <w:t xml:space="preserve">Mechanical tensile </w:t>
      </w:r>
      <w:proofErr w:type="spellStart"/>
      <w:r w:rsidRPr="00691282">
        <w:rPr>
          <w:rFonts w:ascii="Times New Roman" w:hAnsi="Times New Roman" w:cs="Times New Roman"/>
          <w:sz w:val="28"/>
          <w:szCs w:val="28"/>
          <w:lang w:val="en-US" w:bidi="en-US"/>
        </w:rPr>
        <w:t>strengthof</w:t>
      </w:r>
      <w:proofErr w:type="spellEnd"/>
      <w:r w:rsidRPr="00691282">
        <w:rPr>
          <w:rFonts w:ascii="Times New Roman" w:hAnsi="Times New Roman" w:cs="Times New Roman"/>
          <w:sz w:val="28"/>
          <w:szCs w:val="28"/>
          <w:lang w:val="en-US" w:bidi="en-US"/>
        </w:rPr>
        <w:t xml:space="preserve"> GO and GO/CMC samples: (0) initial GO; (1) GO/CMC 0.03 g; (2) GO/CMC 0.06 g; (3) GO/CMC 0.15 g.</w:t>
      </w:r>
    </w:p>
    <w:p w:rsidR="004D3384" w:rsidRPr="00691282" w:rsidRDefault="004D3384" w:rsidP="00691282">
      <w:pPr>
        <w:spacing w:line="360" w:lineRule="auto"/>
        <w:jc w:val="both"/>
        <w:rPr>
          <w:rFonts w:ascii="Times New Roman" w:hAnsi="Times New Roman" w:cs="Times New Roman"/>
          <w:sz w:val="28"/>
          <w:szCs w:val="28"/>
          <w:lang w:val="en-US" w:bidi="en-US"/>
        </w:rPr>
      </w:pPr>
      <w:r w:rsidRPr="00691282">
        <w:rPr>
          <w:rFonts w:ascii="Times New Roman" w:hAnsi="Times New Roman" w:cs="Times New Roman"/>
          <w:sz w:val="28"/>
          <w:szCs w:val="28"/>
          <w:lang w:val="en-US" w:bidi="en-US"/>
        </w:rPr>
        <w:t xml:space="preserve">According to the obtained results, the tensile strength of the initial GO was 5.7 MPa </w:t>
      </w:r>
      <w:proofErr w:type="spellStart"/>
      <w:r w:rsidRPr="00691282">
        <w:rPr>
          <w:rFonts w:ascii="Times New Roman" w:hAnsi="Times New Roman" w:cs="Times New Roman"/>
          <w:sz w:val="28"/>
          <w:szCs w:val="28"/>
          <w:lang w:val="en-US" w:bidi="en-US"/>
        </w:rPr>
        <w:t>andthe</w:t>
      </w:r>
      <w:proofErr w:type="spellEnd"/>
      <w:r w:rsidRPr="00691282">
        <w:rPr>
          <w:rFonts w:ascii="Times New Roman" w:hAnsi="Times New Roman" w:cs="Times New Roman"/>
          <w:sz w:val="28"/>
          <w:szCs w:val="28"/>
          <w:lang w:val="en-US" w:bidi="en-US"/>
        </w:rPr>
        <w:t xml:space="preserve"> Young’s modulus was 57 MPa. After adding 0.03 g of CMC to the GO, the strength limit was 2.3 MPa and the Young’s modulus was 9.2 MPa. Then, after adding 0.06 g of CMC to the GO, the ultimate strength was 9.9 MPa and the Young’s modulus was 66 MPa. Further, after adding 0.15 g of CMC to the GO, the strength limit was 14.3 MPa and the Young’s modulus was 143 MPa. Based on the results of </w:t>
      </w:r>
      <w:r w:rsidRPr="00691282">
        <w:rPr>
          <w:rFonts w:ascii="Times New Roman" w:hAnsi="Times New Roman" w:cs="Times New Roman"/>
          <w:sz w:val="28"/>
          <w:szCs w:val="28"/>
          <w:lang w:val="en-US" w:bidi="en-US"/>
        </w:rPr>
        <w:lastRenderedPageBreak/>
        <w:t xml:space="preserve">this research, it can be seen that adding a small amount of CMC to the GO decreases the strength limit and Young’s modulus, and increasing the amount of CMC significantly increases the strength limit and Young’s modulus. In our opinion, presumably, the addition of CMC in a small amount can increase the porosity in the layer of graphene oxide film, and when the amount of CMC is further increased, it fills the pores between the GO lattices and forms a connection between the GO and CMC, leading to an increase in the Young’s modulus at the strength limit. Also, an increase in mechanical strength with an increase in the added mass of CMC particles in GO according to the Young modulus values of the GO/CMC composite membranes is explained by the presence of a large number of carboxymethyl groups in the CMC and various functional oxygen-containing groups in the GO, as well as the presence of hydrogen bonds between GO and CMC [1–4] and the ether bond –C=O, which is confirmed by the FTIR spectra. Therefore, the results regarding the mechanical testing of GO/CMC composite membranes are in good agreement with the data </w:t>
      </w:r>
      <w:proofErr w:type="spellStart"/>
      <w:r w:rsidRPr="00691282">
        <w:rPr>
          <w:rFonts w:ascii="Times New Roman" w:hAnsi="Times New Roman" w:cs="Times New Roman"/>
          <w:sz w:val="28"/>
          <w:szCs w:val="28"/>
          <w:lang w:val="en-US" w:bidi="en-US"/>
        </w:rPr>
        <w:t>fromthe</w:t>
      </w:r>
      <w:proofErr w:type="spellEnd"/>
      <w:r w:rsidRPr="00691282">
        <w:rPr>
          <w:rFonts w:ascii="Times New Roman" w:hAnsi="Times New Roman" w:cs="Times New Roman"/>
          <w:sz w:val="28"/>
          <w:szCs w:val="28"/>
          <w:lang w:val="en-US" w:bidi="en-US"/>
        </w:rPr>
        <w:t xml:space="preserve"> SEM, FTIR, XRD, and electrical characterization analyses.</w:t>
      </w:r>
    </w:p>
    <w:p w:rsidR="00691282" w:rsidRPr="00691282" w:rsidRDefault="00691282" w:rsidP="00691282">
      <w:pPr>
        <w:spacing w:after="0" w:line="360" w:lineRule="auto"/>
        <w:ind w:firstLine="709"/>
        <w:rPr>
          <w:rFonts w:ascii="Times New Roman" w:eastAsia="SimSun" w:hAnsi="Times New Roman" w:cs="Times New Roman"/>
          <w:b/>
          <w:bCs/>
          <w:color w:val="000000"/>
          <w:sz w:val="28"/>
          <w:szCs w:val="28"/>
          <w:lang w:val="en-US" w:eastAsia="zh-CN"/>
        </w:rPr>
      </w:pPr>
      <w:r w:rsidRPr="00691282">
        <w:rPr>
          <w:rFonts w:ascii="Times New Roman" w:eastAsia="SimSun" w:hAnsi="Times New Roman" w:cs="Times New Roman"/>
          <w:b/>
          <w:bCs/>
          <w:color w:val="000000"/>
          <w:sz w:val="28"/>
          <w:szCs w:val="28"/>
          <w:lang w:val="en-US" w:eastAsia="zh-CN"/>
        </w:rPr>
        <w:t>Questions</w:t>
      </w:r>
    </w:p>
    <w:p w:rsidR="00691282" w:rsidRPr="00691282" w:rsidRDefault="00691282" w:rsidP="00691282">
      <w:pPr>
        <w:numPr>
          <w:ilvl w:val="0"/>
          <w:numId w:val="1"/>
        </w:numPr>
        <w:spacing w:after="0" w:line="360" w:lineRule="auto"/>
        <w:rPr>
          <w:rFonts w:ascii="Times New Roman" w:eastAsia="SimSun" w:hAnsi="Times New Roman" w:cs="Times New Roman"/>
          <w:color w:val="000000"/>
          <w:sz w:val="28"/>
          <w:szCs w:val="28"/>
          <w:lang w:val="en-US" w:eastAsia="zh-CN"/>
        </w:rPr>
      </w:pPr>
      <w:r w:rsidRPr="00691282">
        <w:rPr>
          <w:rFonts w:ascii="Times New Roman" w:eastAsia="SimSun" w:hAnsi="Times New Roman" w:cs="Times New Roman"/>
          <w:color w:val="000000"/>
          <w:sz w:val="28"/>
          <w:szCs w:val="28"/>
          <w:lang w:val="en-US" w:eastAsia="zh-CN"/>
        </w:rPr>
        <w:t>Mechanical Characterization</w:t>
      </w:r>
    </w:p>
    <w:p w:rsidR="00691282" w:rsidRPr="00691282" w:rsidRDefault="00691282" w:rsidP="00691282">
      <w:pPr>
        <w:numPr>
          <w:ilvl w:val="0"/>
          <w:numId w:val="1"/>
        </w:numPr>
        <w:spacing w:after="0" w:line="360" w:lineRule="auto"/>
        <w:rPr>
          <w:rFonts w:ascii="Times New Roman" w:eastAsia="SimSun" w:hAnsi="Times New Roman" w:cs="Times New Roman"/>
          <w:color w:val="000000"/>
          <w:sz w:val="28"/>
          <w:szCs w:val="28"/>
          <w:lang w:val="en-US" w:eastAsia="zh-CN"/>
        </w:rPr>
      </w:pPr>
      <w:r w:rsidRPr="00691282">
        <w:rPr>
          <w:rFonts w:ascii="Times New Roman" w:eastAsia="SimSun" w:hAnsi="Times New Roman" w:cs="Times New Roman"/>
          <w:color w:val="000000"/>
          <w:sz w:val="28"/>
          <w:szCs w:val="28"/>
          <w:lang w:val="en-US" w:eastAsia="zh-CN" w:bidi="en-US"/>
        </w:rPr>
        <w:t xml:space="preserve">The mechanical characteristics of the GO and GO/CMC membranes </w:t>
      </w:r>
    </w:p>
    <w:p w:rsidR="00691282" w:rsidRPr="00691282" w:rsidRDefault="00691282" w:rsidP="00691282">
      <w:pPr>
        <w:spacing w:after="0" w:line="360" w:lineRule="auto"/>
        <w:ind w:firstLine="709"/>
        <w:rPr>
          <w:rFonts w:ascii="Times New Roman" w:eastAsia="SimSun" w:hAnsi="Times New Roman" w:cs="Times New Roman"/>
          <w:color w:val="000000"/>
          <w:sz w:val="28"/>
          <w:szCs w:val="28"/>
          <w:lang w:val="en-US" w:eastAsia="zh-CN"/>
        </w:rPr>
      </w:pPr>
    </w:p>
    <w:p w:rsidR="00691282" w:rsidRDefault="00691282" w:rsidP="00691282">
      <w:pPr>
        <w:spacing w:after="0" w:line="360" w:lineRule="auto"/>
        <w:ind w:firstLine="709"/>
        <w:rPr>
          <w:rFonts w:ascii="Times New Roman" w:eastAsia="SimSun" w:hAnsi="Times New Roman" w:cs="Times New Roman"/>
          <w:b/>
          <w:bCs/>
          <w:color w:val="000000"/>
          <w:sz w:val="28"/>
          <w:szCs w:val="28"/>
          <w:lang w:val="en-US" w:eastAsia="zh-CN"/>
        </w:rPr>
      </w:pPr>
      <w:r w:rsidRPr="00691282">
        <w:rPr>
          <w:rFonts w:ascii="Times New Roman" w:eastAsia="SimSun" w:hAnsi="Times New Roman" w:cs="Times New Roman"/>
          <w:b/>
          <w:bCs/>
          <w:color w:val="000000"/>
          <w:sz w:val="28"/>
          <w:szCs w:val="28"/>
          <w:lang w:val="en-US" w:eastAsia="zh-CN"/>
        </w:rPr>
        <w:t>References</w:t>
      </w:r>
    </w:p>
    <w:p w:rsidR="00DB26D8" w:rsidRPr="00DB26D8" w:rsidRDefault="00DB26D8" w:rsidP="00DB26D8">
      <w:pPr>
        <w:numPr>
          <w:ilvl w:val="0"/>
          <w:numId w:val="4"/>
        </w:numPr>
        <w:spacing w:after="0" w:line="360" w:lineRule="auto"/>
        <w:rPr>
          <w:rFonts w:ascii="Times New Roman" w:eastAsia="SimSun" w:hAnsi="Times New Roman" w:cs="Times New Roman"/>
          <w:color w:val="000000"/>
          <w:sz w:val="28"/>
          <w:szCs w:val="28"/>
          <w:lang w:val="en-US" w:eastAsia="zh-CN"/>
        </w:rPr>
      </w:pPr>
      <w:r w:rsidRPr="00DB26D8">
        <w:rPr>
          <w:rFonts w:ascii="Times New Roman" w:eastAsia="SimSun" w:hAnsi="Times New Roman" w:cs="Times New Roman"/>
          <w:color w:val="000000"/>
          <w:sz w:val="28"/>
          <w:szCs w:val="28"/>
          <w:lang w:val="en-US" w:eastAsia="zh-CN"/>
        </w:rPr>
        <w:t>Hen, J.; Li, H.; Zhang, L.; Du, C.; Fang, T.; Hu, J. Direct Reduction of Graphene Oxide/</w:t>
      </w:r>
      <w:proofErr w:type="spellStart"/>
      <w:r w:rsidRPr="00DB26D8">
        <w:rPr>
          <w:rFonts w:ascii="Times New Roman" w:eastAsia="SimSun" w:hAnsi="Times New Roman" w:cs="Times New Roman"/>
          <w:color w:val="000000"/>
          <w:sz w:val="28"/>
          <w:szCs w:val="28"/>
          <w:lang w:val="en-US" w:eastAsia="zh-CN"/>
        </w:rPr>
        <w:t>Nanofbrillated</w:t>
      </w:r>
      <w:proofErr w:type="spellEnd"/>
      <w:r w:rsidRPr="00DB26D8">
        <w:rPr>
          <w:rFonts w:ascii="Times New Roman" w:eastAsia="SimSun" w:hAnsi="Times New Roman" w:cs="Times New Roman"/>
          <w:color w:val="000000"/>
          <w:sz w:val="28"/>
          <w:szCs w:val="28"/>
          <w:lang w:val="en-US" w:eastAsia="zh-CN"/>
        </w:rPr>
        <w:t xml:space="preserve"> Cellulose Composite Film and its Electrical Conductivity Research. </w:t>
      </w:r>
      <w:r w:rsidRPr="00DB26D8">
        <w:rPr>
          <w:rFonts w:ascii="Times New Roman" w:eastAsia="SimSun" w:hAnsi="Times New Roman" w:cs="Times New Roman"/>
          <w:i/>
          <w:iCs/>
          <w:color w:val="000000"/>
          <w:sz w:val="28"/>
          <w:szCs w:val="28"/>
          <w:lang w:val="en-US" w:eastAsia="zh-CN"/>
        </w:rPr>
        <w:t>J. Sci. Rep.</w:t>
      </w:r>
      <w:r w:rsidRPr="00DB26D8">
        <w:rPr>
          <w:rFonts w:ascii="Times New Roman" w:eastAsia="SimSun" w:hAnsi="Times New Roman" w:cs="Times New Roman"/>
          <w:color w:val="000000"/>
          <w:sz w:val="28"/>
          <w:szCs w:val="28"/>
          <w:lang w:val="en-US" w:eastAsia="zh-CN"/>
        </w:rPr>
        <w:t xml:space="preserve">2020, </w:t>
      </w:r>
      <w:r w:rsidRPr="00DB26D8">
        <w:rPr>
          <w:rFonts w:ascii="Times New Roman" w:eastAsia="SimSun" w:hAnsi="Times New Roman" w:cs="Times New Roman"/>
          <w:i/>
          <w:color w:val="000000"/>
          <w:sz w:val="28"/>
          <w:szCs w:val="28"/>
          <w:lang w:val="en-US" w:eastAsia="zh-CN"/>
        </w:rPr>
        <w:t>10</w:t>
      </w:r>
      <w:r w:rsidRPr="00DB26D8">
        <w:rPr>
          <w:rFonts w:ascii="Times New Roman" w:eastAsia="SimSun" w:hAnsi="Times New Roman" w:cs="Times New Roman"/>
          <w:color w:val="000000"/>
          <w:sz w:val="28"/>
          <w:szCs w:val="28"/>
          <w:lang w:val="en-US" w:eastAsia="zh-CN"/>
        </w:rPr>
        <w:t>, 124.</w:t>
      </w:r>
    </w:p>
    <w:p w:rsidR="00DB26D8" w:rsidRPr="00DB26D8" w:rsidRDefault="00DB26D8" w:rsidP="00DB26D8">
      <w:pPr>
        <w:numPr>
          <w:ilvl w:val="0"/>
          <w:numId w:val="4"/>
        </w:numPr>
        <w:spacing w:after="0" w:line="360" w:lineRule="auto"/>
        <w:rPr>
          <w:rFonts w:ascii="Times New Roman" w:eastAsia="SimSun" w:hAnsi="Times New Roman" w:cs="Times New Roman"/>
          <w:color w:val="000000"/>
          <w:sz w:val="28"/>
          <w:szCs w:val="28"/>
          <w:lang w:eastAsia="zh-CN"/>
        </w:rPr>
      </w:pPr>
      <w:r w:rsidRPr="00DB26D8">
        <w:rPr>
          <w:rFonts w:ascii="Times New Roman" w:eastAsia="SimSun" w:hAnsi="Times New Roman" w:cs="Times New Roman"/>
          <w:color w:val="000000"/>
          <w:sz w:val="28"/>
          <w:szCs w:val="28"/>
          <w:lang w:val="en-US" w:eastAsia="zh-CN"/>
        </w:rPr>
        <w:t>Zhao, M.; Zhang, S.; Fang, G.; Huang, C.; Wu, T. Directionally-</w:t>
      </w:r>
      <w:proofErr w:type="spellStart"/>
      <w:r w:rsidRPr="00DB26D8">
        <w:rPr>
          <w:rFonts w:ascii="Times New Roman" w:eastAsia="SimSun" w:hAnsi="Times New Roman" w:cs="Times New Roman"/>
          <w:color w:val="000000"/>
          <w:sz w:val="28"/>
          <w:szCs w:val="28"/>
          <w:lang w:val="en-US" w:eastAsia="zh-CN"/>
        </w:rPr>
        <w:t>GrownCarboxymethyl</w:t>
      </w:r>
      <w:proofErr w:type="spellEnd"/>
      <w:r w:rsidRPr="00DB26D8">
        <w:rPr>
          <w:rFonts w:ascii="Times New Roman" w:eastAsia="SimSun" w:hAnsi="Times New Roman" w:cs="Times New Roman"/>
          <w:color w:val="000000"/>
          <w:sz w:val="28"/>
          <w:szCs w:val="28"/>
          <w:lang w:val="en-US" w:eastAsia="zh-CN"/>
        </w:rPr>
        <w:t xml:space="preserve"> Cellulose/Reduced Graphene Oxide Aerogel with Excellent Structure Stability and Adsorption Capacity. </w:t>
      </w:r>
      <w:r w:rsidRPr="00DB26D8">
        <w:rPr>
          <w:rFonts w:ascii="Times New Roman" w:eastAsia="SimSun" w:hAnsi="Times New Roman" w:cs="Times New Roman"/>
          <w:i/>
          <w:iCs/>
          <w:color w:val="000000"/>
          <w:sz w:val="28"/>
          <w:szCs w:val="28"/>
          <w:lang w:eastAsia="zh-CN"/>
        </w:rPr>
        <w:t xml:space="preserve">J. </w:t>
      </w:r>
      <w:proofErr w:type="spellStart"/>
      <w:r w:rsidRPr="00DB26D8">
        <w:rPr>
          <w:rFonts w:ascii="Times New Roman" w:eastAsia="SimSun" w:hAnsi="Times New Roman" w:cs="Times New Roman"/>
          <w:i/>
          <w:iCs/>
          <w:color w:val="000000"/>
          <w:sz w:val="28"/>
          <w:szCs w:val="28"/>
          <w:lang w:eastAsia="zh-CN"/>
        </w:rPr>
        <w:t>Polym</w:t>
      </w:r>
      <w:proofErr w:type="spellEnd"/>
      <w:r w:rsidRPr="00DB26D8">
        <w:rPr>
          <w:rFonts w:ascii="Times New Roman" w:eastAsia="SimSun" w:hAnsi="Times New Roman" w:cs="Times New Roman"/>
          <w:color w:val="000000"/>
          <w:sz w:val="28"/>
          <w:szCs w:val="28"/>
          <w:lang w:eastAsia="zh-CN"/>
        </w:rPr>
        <w:t xml:space="preserve">. 2020, </w:t>
      </w:r>
      <w:r w:rsidRPr="00DB26D8">
        <w:rPr>
          <w:rFonts w:ascii="Times New Roman" w:eastAsia="SimSun" w:hAnsi="Times New Roman" w:cs="Times New Roman"/>
          <w:i/>
          <w:color w:val="000000"/>
          <w:sz w:val="28"/>
          <w:szCs w:val="28"/>
          <w:lang w:eastAsia="zh-CN"/>
        </w:rPr>
        <w:t>12</w:t>
      </w:r>
      <w:r w:rsidRPr="00DB26D8">
        <w:rPr>
          <w:rFonts w:ascii="Times New Roman" w:eastAsia="SimSun" w:hAnsi="Times New Roman" w:cs="Times New Roman"/>
          <w:color w:val="000000"/>
          <w:sz w:val="28"/>
          <w:szCs w:val="28"/>
          <w:lang w:eastAsia="zh-CN"/>
        </w:rPr>
        <w:t>, 2219.</w:t>
      </w:r>
    </w:p>
    <w:p w:rsidR="00DB26D8" w:rsidRPr="00DB26D8" w:rsidRDefault="00DB26D8" w:rsidP="00DB26D8">
      <w:pPr>
        <w:numPr>
          <w:ilvl w:val="0"/>
          <w:numId w:val="4"/>
        </w:numPr>
        <w:spacing w:after="0" w:line="360" w:lineRule="auto"/>
        <w:rPr>
          <w:rFonts w:ascii="Times New Roman" w:eastAsia="SimSun" w:hAnsi="Times New Roman" w:cs="Times New Roman"/>
          <w:color w:val="000000"/>
          <w:sz w:val="28"/>
          <w:szCs w:val="28"/>
          <w:lang w:val="en-US" w:eastAsia="zh-CN"/>
        </w:rPr>
      </w:pPr>
      <w:proofErr w:type="spellStart"/>
      <w:r w:rsidRPr="00DB26D8">
        <w:rPr>
          <w:rFonts w:ascii="Times New Roman" w:eastAsia="SimSun" w:hAnsi="Times New Roman" w:cs="Times New Roman"/>
          <w:color w:val="000000"/>
          <w:sz w:val="28"/>
          <w:szCs w:val="28"/>
          <w:lang w:val="en-US" w:eastAsia="zh-CN"/>
        </w:rPr>
        <w:t>Ciolacu</w:t>
      </w:r>
      <w:proofErr w:type="spellEnd"/>
      <w:r w:rsidRPr="00DB26D8">
        <w:rPr>
          <w:rFonts w:ascii="Times New Roman" w:eastAsia="SimSun" w:hAnsi="Times New Roman" w:cs="Times New Roman"/>
          <w:color w:val="000000"/>
          <w:sz w:val="28"/>
          <w:szCs w:val="28"/>
          <w:lang w:val="en-US" w:eastAsia="zh-CN"/>
        </w:rPr>
        <w:t xml:space="preserve">, D.E.; </w:t>
      </w:r>
      <w:proofErr w:type="spellStart"/>
      <w:r w:rsidRPr="00DB26D8">
        <w:rPr>
          <w:rFonts w:ascii="Times New Roman" w:eastAsia="SimSun" w:hAnsi="Times New Roman" w:cs="Times New Roman"/>
          <w:color w:val="000000"/>
          <w:sz w:val="28"/>
          <w:szCs w:val="28"/>
          <w:lang w:val="en-US" w:eastAsia="zh-CN"/>
        </w:rPr>
        <w:t>Suflet</w:t>
      </w:r>
      <w:proofErr w:type="spellEnd"/>
      <w:r w:rsidRPr="00DB26D8">
        <w:rPr>
          <w:rFonts w:ascii="Times New Roman" w:eastAsia="SimSun" w:hAnsi="Times New Roman" w:cs="Times New Roman"/>
          <w:color w:val="000000"/>
          <w:sz w:val="28"/>
          <w:szCs w:val="28"/>
          <w:lang w:val="en-US" w:eastAsia="zh-CN"/>
        </w:rPr>
        <w:t xml:space="preserve">, D.M. </w:t>
      </w:r>
      <w:r w:rsidRPr="00DB26D8">
        <w:rPr>
          <w:rFonts w:ascii="Times New Roman" w:eastAsia="SimSun" w:hAnsi="Times New Roman" w:cs="Times New Roman"/>
          <w:i/>
          <w:iCs/>
          <w:color w:val="000000"/>
          <w:sz w:val="28"/>
          <w:szCs w:val="28"/>
          <w:lang w:val="en-US" w:eastAsia="zh-CN"/>
        </w:rPr>
        <w:t xml:space="preserve">Cellulose-Based Hydrogels for Medical/Pharmaceutical Applications in Biomass as Renewable Raw </w:t>
      </w:r>
      <w:r w:rsidRPr="00DB26D8">
        <w:rPr>
          <w:rFonts w:ascii="Times New Roman" w:eastAsia="SimSun" w:hAnsi="Times New Roman" w:cs="Times New Roman"/>
          <w:i/>
          <w:iCs/>
          <w:color w:val="000000"/>
          <w:sz w:val="28"/>
          <w:szCs w:val="28"/>
          <w:lang w:val="en-US" w:eastAsia="zh-CN"/>
        </w:rPr>
        <w:lastRenderedPageBreak/>
        <w:t>Material to Obtain Bioproducts of High-Tech Value</w:t>
      </w:r>
      <w:r w:rsidRPr="00DB26D8">
        <w:rPr>
          <w:rFonts w:ascii="Times New Roman" w:eastAsia="SimSun" w:hAnsi="Times New Roman" w:cs="Times New Roman"/>
          <w:color w:val="000000"/>
          <w:sz w:val="28"/>
          <w:szCs w:val="28"/>
          <w:lang w:val="en-US" w:eastAsia="zh-CN"/>
        </w:rPr>
        <w:t>; Elsevier: Amsterdam, The Netherlands, 2018.</w:t>
      </w:r>
    </w:p>
    <w:p w:rsidR="00DB26D8" w:rsidRPr="00DB26D8" w:rsidRDefault="00DB26D8" w:rsidP="00DB26D8">
      <w:pPr>
        <w:numPr>
          <w:ilvl w:val="0"/>
          <w:numId w:val="4"/>
        </w:numPr>
        <w:spacing w:after="0" w:line="360" w:lineRule="auto"/>
        <w:rPr>
          <w:rFonts w:ascii="Times New Roman" w:eastAsia="SimSun" w:hAnsi="Times New Roman" w:cs="Times New Roman"/>
          <w:color w:val="000000"/>
          <w:sz w:val="28"/>
          <w:szCs w:val="28"/>
          <w:lang w:eastAsia="zh-CN"/>
        </w:rPr>
      </w:pPr>
      <w:r w:rsidRPr="00DB26D8">
        <w:rPr>
          <w:rFonts w:ascii="Times New Roman" w:eastAsia="SimSun" w:hAnsi="Times New Roman" w:cs="Times New Roman"/>
          <w:color w:val="000000"/>
          <w:sz w:val="28"/>
          <w:szCs w:val="28"/>
          <w:lang w:val="en-US" w:eastAsia="zh-CN"/>
        </w:rPr>
        <w:t xml:space="preserve">Yu, H.; Hong, H.-J.; Kim, S.M.; Ko, H.C.; </w:t>
      </w:r>
      <w:proofErr w:type="spellStart"/>
      <w:r w:rsidRPr="00DB26D8">
        <w:rPr>
          <w:rFonts w:ascii="Times New Roman" w:eastAsia="SimSun" w:hAnsi="Times New Roman" w:cs="Times New Roman"/>
          <w:color w:val="000000"/>
          <w:sz w:val="28"/>
          <w:szCs w:val="28"/>
          <w:lang w:val="en-US" w:eastAsia="zh-CN"/>
        </w:rPr>
        <w:t>Jeong</w:t>
      </w:r>
      <w:proofErr w:type="spellEnd"/>
      <w:r w:rsidRPr="00DB26D8">
        <w:rPr>
          <w:rFonts w:ascii="Times New Roman" w:eastAsia="SimSun" w:hAnsi="Times New Roman" w:cs="Times New Roman"/>
          <w:color w:val="000000"/>
          <w:sz w:val="28"/>
          <w:szCs w:val="28"/>
          <w:lang w:val="en-US" w:eastAsia="zh-CN"/>
        </w:rPr>
        <w:t xml:space="preserve">, H.S. Mechanically enhanced graphene oxide/carboxymethyl cellulose nanofibril composite fiber as a scalable adsorbent for heavy metal removal. </w:t>
      </w:r>
      <w:proofErr w:type="spellStart"/>
      <w:r w:rsidRPr="00DB26D8">
        <w:rPr>
          <w:rFonts w:ascii="Times New Roman" w:eastAsia="SimSun" w:hAnsi="Times New Roman" w:cs="Times New Roman"/>
          <w:i/>
          <w:iCs/>
          <w:color w:val="000000"/>
          <w:sz w:val="28"/>
          <w:szCs w:val="28"/>
          <w:lang w:eastAsia="zh-CN"/>
        </w:rPr>
        <w:t>Carbohydr</w:t>
      </w:r>
      <w:proofErr w:type="spellEnd"/>
      <w:r w:rsidRPr="00DB26D8">
        <w:rPr>
          <w:rFonts w:ascii="Times New Roman" w:eastAsia="SimSun" w:hAnsi="Times New Roman" w:cs="Times New Roman"/>
          <w:i/>
          <w:iCs/>
          <w:color w:val="000000"/>
          <w:sz w:val="28"/>
          <w:szCs w:val="28"/>
          <w:lang w:eastAsia="zh-CN"/>
        </w:rPr>
        <w:t>. Polym.</w:t>
      </w:r>
      <w:r w:rsidRPr="00DB26D8">
        <w:rPr>
          <w:rFonts w:ascii="Times New Roman" w:eastAsia="SimSun" w:hAnsi="Times New Roman" w:cs="Times New Roman"/>
          <w:color w:val="000000"/>
          <w:sz w:val="28"/>
          <w:szCs w:val="28"/>
          <w:lang w:eastAsia="zh-CN"/>
        </w:rPr>
        <w:t xml:space="preserve">2020, </w:t>
      </w:r>
      <w:r w:rsidRPr="00DB26D8">
        <w:rPr>
          <w:rFonts w:ascii="Times New Roman" w:eastAsia="SimSun" w:hAnsi="Times New Roman" w:cs="Times New Roman"/>
          <w:i/>
          <w:color w:val="000000"/>
          <w:sz w:val="28"/>
          <w:szCs w:val="28"/>
          <w:lang w:eastAsia="zh-CN"/>
        </w:rPr>
        <w:t>240</w:t>
      </w:r>
      <w:r w:rsidRPr="00DB26D8">
        <w:rPr>
          <w:rFonts w:ascii="Times New Roman" w:eastAsia="SimSun" w:hAnsi="Times New Roman" w:cs="Times New Roman"/>
          <w:color w:val="000000"/>
          <w:sz w:val="28"/>
          <w:szCs w:val="28"/>
          <w:lang w:eastAsia="zh-CN"/>
        </w:rPr>
        <w:t>, 116348. https://doi.org/10.1016/j.carbpol.2020.116348.</w:t>
      </w:r>
    </w:p>
    <w:p w:rsidR="00DB26D8" w:rsidRPr="00691282" w:rsidRDefault="00DB26D8" w:rsidP="00691282">
      <w:pPr>
        <w:spacing w:after="0" w:line="360" w:lineRule="auto"/>
        <w:ind w:firstLine="709"/>
        <w:rPr>
          <w:rFonts w:ascii="Times New Roman" w:eastAsia="SimSun" w:hAnsi="Times New Roman" w:cs="Times New Roman"/>
          <w:b/>
          <w:bCs/>
          <w:color w:val="000000"/>
          <w:sz w:val="28"/>
          <w:szCs w:val="28"/>
          <w:lang w:val="en-US" w:eastAsia="zh-CN"/>
        </w:rPr>
      </w:pPr>
    </w:p>
    <w:p w:rsidR="004D3384" w:rsidRPr="00691282" w:rsidRDefault="004D3384" w:rsidP="00691282">
      <w:pPr>
        <w:spacing w:line="360" w:lineRule="auto"/>
        <w:jc w:val="both"/>
        <w:rPr>
          <w:rFonts w:ascii="Times New Roman" w:hAnsi="Times New Roman" w:cs="Times New Roman"/>
          <w:sz w:val="28"/>
          <w:szCs w:val="28"/>
          <w:lang w:val="en-US" w:bidi="en-US"/>
        </w:rPr>
      </w:pPr>
    </w:p>
    <w:p w:rsidR="009A67BB" w:rsidRPr="00691282" w:rsidRDefault="00DB26D8" w:rsidP="00691282">
      <w:pPr>
        <w:spacing w:line="360" w:lineRule="auto"/>
        <w:jc w:val="both"/>
        <w:rPr>
          <w:rFonts w:ascii="Times New Roman" w:hAnsi="Times New Roman" w:cs="Times New Roman"/>
          <w:sz w:val="28"/>
          <w:szCs w:val="28"/>
          <w:lang w:val="en-US"/>
        </w:rPr>
      </w:pPr>
    </w:p>
    <w:sectPr w:rsidR="009A67BB" w:rsidRPr="00691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57B9C"/>
    <w:multiLevelType w:val="hybridMultilevel"/>
    <w:tmpl w:val="3A0406C8"/>
    <w:lvl w:ilvl="0" w:tplc="0409000F">
      <w:start w:val="1"/>
      <w:numFmt w:val="decimal"/>
      <w:lvlText w:val="%1."/>
      <w:lvlJc w:val="lef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9BE3174"/>
    <w:multiLevelType w:val="multilevel"/>
    <w:tmpl w:val="D5CC8748"/>
    <w:lvl w:ilvl="0">
      <w:start w:val="1"/>
      <w:numFmt w:val="decimal"/>
      <w:pStyle w:val="a"/>
      <w:suff w:val="nothing"/>
      <w:lvlText w:val="(%1)"/>
      <w:lvlJc w:val="right"/>
      <w:pPr>
        <w:ind w:left="0" w:firstLine="0"/>
      </w:pPr>
      <w:rPr>
        <w:rFonts w:hint="default"/>
      </w:rPr>
    </w:lvl>
    <w:lvl w:ilvl="1">
      <w:start w:val="1"/>
      <w:numFmt w:val="decimal"/>
      <w:suff w:val="nothing"/>
      <w:lvlText w:val="(%2)"/>
      <w:lvlJc w:val="righ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91"/>
    <w:rsid w:val="001C3B10"/>
    <w:rsid w:val="004D3384"/>
    <w:rsid w:val="0054647C"/>
    <w:rsid w:val="00691282"/>
    <w:rsid w:val="00B2467F"/>
    <w:rsid w:val="00CC4791"/>
    <w:rsid w:val="00DB2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3DFC"/>
  <w15:chartTrackingRefBased/>
  <w15:docId w15:val="{74D8018B-B26E-4ADE-BC1B-21C447F5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rsid w:val="004D3384"/>
    <w:pPr>
      <w:spacing w:line="240" w:lineRule="auto"/>
    </w:pPr>
    <w:rPr>
      <w:sz w:val="20"/>
      <w:szCs w:val="20"/>
    </w:rPr>
  </w:style>
  <w:style w:type="character" w:customStyle="1" w:styleId="a5">
    <w:name w:val="Текст примечания Знак"/>
    <w:basedOn w:val="a1"/>
    <w:link w:val="a4"/>
    <w:uiPriority w:val="99"/>
    <w:semiHidden/>
    <w:rsid w:val="004D3384"/>
    <w:rPr>
      <w:sz w:val="20"/>
      <w:szCs w:val="20"/>
    </w:rPr>
  </w:style>
  <w:style w:type="character" w:styleId="a6">
    <w:name w:val="annotation reference"/>
    <w:rsid w:val="004D3384"/>
    <w:rPr>
      <w:sz w:val="21"/>
      <w:szCs w:val="21"/>
    </w:rPr>
  </w:style>
  <w:style w:type="table" w:styleId="a7">
    <w:name w:val="Table Grid"/>
    <w:basedOn w:val="a2"/>
    <w:uiPriority w:val="39"/>
    <w:rsid w:val="00B24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Формула"/>
    <w:basedOn w:val="a0"/>
    <w:qFormat/>
    <w:rsid w:val="00691282"/>
    <w:pPr>
      <w:numPr>
        <w:numId w:val="2"/>
      </w:numPr>
      <w:spacing w:after="0" w:line="240" w:lineRule="auto"/>
      <w:jc w:val="right"/>
    </w:pPr>
    <w:rPr>
      <w:rFonts w:ascii="Times New Roman" w:eastAsia="Times New Roman" w:hAnsi="Times New Roman" w:cs="Times New Roman"/>
      <w:sz w:val="28"/>
      <w:lang w:val="kk-KZ"/>
    </w:rPr>
  </w:style>
  <w:style w:type="paragraph" w:styleId="a8">
    <w:name w:val="Balloon Text"/>
    <w:basedOn w:val="a0"/>
    <w:link w:val="a9"/>
    <w:uiPriority w:val="99"/>
    <w:semiHidden/>
    <w:unhideWhenUsed/>
    <w:rsid w:val="00DB26D8"/>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DB2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2023-11-17T05:47:00Z</dcterms:created>
  <dcterms:modified xsi:type="dcterms:W3CDTF">2024-11-05T21:27:00Z</dcterms:modified>
</cp:coreProperties>
</file>