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159" w:rsidRPr="00A57159" w:rsidRDefault="00A57159" w:rsidP="00A57159">
      <w:pPr>
        <w:spacing w:after="0" w:line="360" w:lineRule="auto"/>
        <w:jc w:val="center"/>
        <w:rPr>
          <w:rFonts w:ascii="Times New Roman" w:eastAsia="Times New Roman" w:hAnsi="Times New Roman" w:cs="Times New Roman"/>
          <w:bCs/>
          <w:sz w:val="32"/>
          <w:szCs w:val="32"/>
          <w:lang w:val="kk-KZ" w:eastAsia="ru-RU"/>
        </w:rPr>
      </w:pPr>
      <w:r w:rsidRPr="00A57159">
        <w:rPr>
          <w:rFonts w:ascii="Times New Roman" w:eastAsia="Times New Roman" w:hAnsi="Times New Roman" w:cs="Times New Roman"/>
          <w:b/>
          <w:bCs/>
          <w:color w:val="0000FF"/>
          <w:sz w:val="32"/>
          <w:szCs w:val="32"/>
          <w:lang w:val="kk-KZ" w:eastAsia="ru-RU"/>
        </w:rPr>
        <w:t>S. AMANZHOLOV EAST KAZAKHSTAN UNIVERSITY</w:t>
      </w:r>
    </w:p>
    <w:p w:rsidR="00A57159" w:rsidRPr="00A57159" w:rsidRDefault="00A57159" w:rsidP="00A57159">
      <w:pPr>
        <w:spacing w:after="0" w:line="360" w:lineRule="auto"/>
        <w:jc w:val="right"/>
        <w:rPr>
          <w:rFonts w:ascii="Times New Roman" w:eastAsia="Times New Roman" w:hAnsi="Times New Roman" w:cs="Times New Roman"/>
          <w:bCs/>
          <w:sz w:val="32"/>
          <w:szCs w:val="32"/>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32"/>
          <w:szCs w:val="32"/>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r w:rsidRPr="00A57159">
        <w:rPr>
          <w:rFonts w:ascii="Times New Roman" w:eastAsia="Times New Roman" w:hAnsi="Times New Roman" w:cs="Times New Roman"/>
          <w:bCs/>
          <w:sz w:val="32"/>
          <w:szCs w:val="32"/>
          <w:lang w:val="kk-KZ" w:eastAsia="ru-RU"/>
        </w:rPr>
        <w:t>Department of Chemistry</w:t>
      </w: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Subject: </w:t>
      </w:r>
      <w:r w:rsidRPr="00A57159">
        <w:rPr>
          <w:rFonts w:ascii="Times New Roman" w:eastAsia="Times New Roman" w:hAnsi="Times New Roman" w:cs="Times New Roman"/>
          <w:b/>
          <w:bCs/>
          <w:color w:val="002060"/>
          <w:sz w:val="36"/>
          <w:szCs w:val="36"/>
          <w:lang w:eastAsia="ru-RU"/>
        </w:rPr>
        <w:t>Nanotechnologies and Nanomaterials</w:t>
      </w:r>
    </w:p>
    <w:p w:rsidR="00A57159" w:rsidRPr="00A57159" w:rsidRDefault="00A57159" w:rsidP="00A57159">
      <w:pPr>
        <w:spacing w:after="0" w:line="360" w:lineRule="auto"/>
        <w:jc w:val="center"/>
        <w:rPr>
          <w:rFonts w:ascii="Times New Roman" w:eastAsia="Times New Roman" w:hAnsi="Times New Roman" w:cs="Times New Roman"/>
          <w:b/>
          <w:bCs/>
          <w:color w:val="002060"/>
          <w:sz w:val="36"/>
          <w:szCs w:val="36"/>
          <w:lang w:val="kk-KZ" w:eastAsia="ru-RU"/>
        </w:rPr>
      </w:pPr>
    </w:p>
    <w:p w:rsidR="00A57159" w:rsidRPr="00A57159" w:rsidRDefault="00A57159" w:rsidP="00A57159">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Lecture No. </w:t>
      </w:r>
      <w:r w:rsidR="00EC3957">
        <w:rPr>
          <w:rFonts w:ascii="Times New Roman" w:eastAsia="Times New Roman" w:hAnsi="Times New Roman" w:cs="Times New Roman"/>
          <w:b/>
          <w:bCs/>
          <w:color w:val="002060"/>
          <w:sz w:val="36"/>
          <w:szCs w:val="36"/>
          <w:lang w:val="kk-KZ" w:eastAsia="ru-RU"/>
        </w:rPr>
        <w:t>2</w:t>
      </w:r>
      <w:bookmarkStart w:id="0" w:name="_GoBack"/>
      <w:bookmarkEnd w:id="0"/>
      <w:r w:rsidRPr="00A57159">
        <w:rPr>
          <w:rFonts w:ascii="Times New Roman" w:eastAsia="Times New Roman" w:hAnsi="Times New Roman" w:cs="Times New Roman"/>
          <w:b/>
          <w:bCs/>
          <w:color w:val="002060"/>
          <w:sz w:val="36"/>
          <w:szCs w:val="36"/>
          <w:lang w:val="kk-KZ" w:eastAsia="ru-RU"/>
        </w:rPr>
        <w:t xml:space="preserve">: </w:t>
      </w:r>
      <w:r w:rsidR="00EC3957" w:rsidRPr="00EC3957">
        <w:rPr>
          <w:rFonts w:ascii="Times New Roman" w:eastAsia="Times New Roman" w:hAnsi="Times New Roman" w:cs="Times New Roman"/>
          <w:b/>
          <w:bCs/>
          <w:color w:val="002060"/>
          <w:sz w:val="36"/>
          <w:szCs w:val="36"/>
          <w:lang w:val="kk-KZ" w:eastAsia="ru-RU"/>
        </w:rPr>
        <w:t>«</w:t>
      </w:r>
      <w:r w:rsidR="00EC3957" w:rsidRPr="00EC3957">
        <w:rPr>
          <w:rFonts w:ascii="Times New Roman" w:eastAsia="Times New Roman" w:hAnsi="Times New Roman" w:cs="Times New Roman"/>
          <w:b/>
          <w:bCs/>
          <w:color w:val="002060"/>
          <w:sz w:val="36"/>
          <w:szCs w:val="36"/>
          <w:lang w:eastAsia="ru-RU"/>
        </w:rPr>
        <w:t>FFLGN and FFLGN membrane</w:t>
      </w:r>
      <w:r w:rsidR="00EC3957" w:rsidRPr="00EC3957">
        <w:rPr>
          <w:rFonts w:ascii="Times New Roman" w:eastAsia="Times New Roman" w:hAnsi="Times New Roman" w:cs="Times New Roman"/>
          <w:b/>
          <w:bCs/>
          <w:color w:val="002060"/>
          <w:sz w:val="36"/>
          <w:szCs w:val="36"/>
          <w:lang w:val="kk-KZ" w:eastAsia="ru-RU"/>
        </w:rPr>
        <w:t>»</w:t>
      </w:r>
    </w:p>
    <w:p w:rsidR="00A57159" w:rsidRPr="00A57159" w:rsidRDefault="00A57159" w:rsidP="00A57159">
      <w:pPr>
        <w:spacing w:after="0" w:line="360" w:lineRule="auto"/>
        <w:jc w:val="center"/>
        <w:rPr>
          <w:rFonts w:ascii="Times New Roman" w:eastAsia="Times New Roman" w:hAnsi="Times New Roman" w:cs="Times New Roman"/>
          <w:b/>
          <w:bCs/>
          <w:color w:val="002060"/>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Cs/>
          <w:color w:val="002060"/>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
          <w:bCs/>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
          <w:bCs/>
          <w:sz w:val="28"/>
          <w:szCs w:val="28"/>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right"/>
        <w:rPr>
          <w:rFonts w:ascii="Times New Roman" w:eastAsia="Times New Roman" w:hAnsi="Times New Roman" w:cs="Times New Roman"/>
          <w:bCs/>
          <w:sz w:val="32"/>
          <w:szCs w:val="32"/>
          <w:lang w:eastAsia="ru-RU"/>
        </w:rPr>
      </w:pPr>
      <w:r w:rsidRPr="00A57159">
        <w:rPr>
          <w:rFonts w:ascii="Times New Roman" w:eastAsia="Times New Roman" w:hAnsi="Times New Roman" w:cs="Times New Roman"/>
          <w:bCs/>
          <w:sz w:val="32"/>
          <w:szCs w:val="32"/>
          <w:lang w:val="kk-KZ" w:eastAsia="ru-RU"/>
        </w:rPr>
        <w:t>Lecturer:</w:t>
      </w:r>
      <w:r w:rsidRPr="00A57159">
        <w:rPr>
          <w:rFonts w:ascii="Times New Roman" w:eastAsia="Times New Roman" w:hAnsi="Times New Roman" w:cs="Times New Roman"/>
          <w:bCs/>
          <w:sz w:val="32"/>
          <w:szCs w:val="32"/>
          <w:lang w:eastAsia="ru-RU"/>
        </w:rPr>
        <w:t xml:space="preserve"> </w:t>
      </w:r>
      <w:r w:rsidRPr="00A57159">
        <w:rPr>
          <w:rFonts w:ascii="Times New Roman" w:eastAsia="Times New Roman" w:hAnsi="Times New Roman" w:cs="Times New Roman"/>
          <w:bCs/>
          <w:sz w:val="32"/>
          <w:szCs w:val="32"/>
          <w:lang w:val="kk-KZ" w:eastAsia="ru-RU"/>
        </w:rPr>
        <w:t xml:space="preserve">Kuanyshbekov Tilek Kuanyshbekuly, </w:t>
      </w:r>
      <w:r w:rsidRPr="00A57159">
        <w:rPr>
          <w:rFonts w:ascii="Times New Roman" w:eastAsia="Times New Roman" w:hAnsi="Times New Roman" w:cs="Times New Roman"/>
          <w:bCs/>
          <w:sz w:val="32"/>
          <w:szCs w:val="32"/>
          <w:lang w:eastAsia="ru-RU"/>
        </w:rPr>
        <w:t>PhD</w:t>
      </w:r>
    </w:p>
    <w:p w:rsidR="00A57159" w:rsidRPr="00A57159" w:rsidRDefault="00A57159" w:rsidP="00A57159">
      <w:pPr>
        <w:spacing w:after="0" w:line="360" w:lineRule="auto"/>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rPr>
          <w:rFonts w:ascii="Times New Roman" w:eastAsia="Times New Roman" w:hAnsi="Times New Roman" w:cs="Times New Roman"/>
          <w:bCs/>
          <w:sz w:val="28"/>
          <w:szCs w:val="28"/>
          <w:lang w:val="kk-KZ" w:eastAsia="ru-RU"/>
        </w:rPr>
      </w:pPr>
    </w:p>
    <w:p w:rsidR="00A57159" w:rsidRPr="00A57159" w:rsidRDefault="00A57159" w:rsidP="00A57159">
      <w:pPr>
        <w:spacing w:after="0" w:line="360" w:lineRule="auto"/>
        <w:jc w:val="center"/>
        <w:rPr>
          <w:rFonts w:ascii="Times New Roman" w:eastAsia="Times New Roman" w:hAnsi="Times New Roman" w:cs="Times New Roman"/>
          <w:b/>
          <w:bCs/>
          <w:color w:val="0000FF"/>
          <w:sz w:val="32"/>
          <w:szCs w:val="32"/>
          <w:lang w:eastAsia="ru-RU"/>
        </w:rPr>
      </w:pPr>
      <w:r w:rsidRPr="00A57159">
        <w:rPr>
          <w:rFonts w:ascii="Times New Roman" w:eastAsia="Times New Roman" w:hAnsi="Times New Roman" w:cs="Times New Roman"/>
          <w:b/>
          <w:bCs/>
          <w:color w:val="0000FF"/>
          <w:sz w:val="32"/>
          <w:szCs w:val="32"/>
          <w:lang w:eastAsia="ru-RU"/>
        </w:rPr>
        <w:t>O</w:t>
      </w:r>
      <w:r w:rsidRPr="00A57159">
        <w:rPr>
          <w:rFonts w:ascii="Times New Roman" w:eastAsia="Times New Roman" w:hAnsi="Times New Roman" w:cs="Times New Roman"/>
          <w:b/>
          <w:bCs/>
          <w:color w:val="0000FF"/>
          <w:sz w:val="32"/>
          <w:szCs w:val="32"/>
          <w:lang w:val="kk-KZ" w:eastAsia="ru-RU"/>
        </w:rPr>
        <w:t>s</w:t>
      </w:r>
      <w:r w:rsidRPr="00A57159">
        <w:rPr>
          <w:rFonts w:ascii="Times New Roman" w:eastAsia="Times New Roman" w:hAnsi="Times New Roman" w:cs="Times New Roman"/>
          <w:b/>
          <w:bCs/>
          <w:color w:val="0000FF"/>
          <w:sz w:val="32"/>
          <w:szCs w:val="32"/>
          <w:lang w:eastAsia="ru-RU"/>
        </w:rPr>
        <w:t>kemen</w:t>
      </w:r>
      <w:r w:rsidRPr="00A57159">
        <w:rPr>
          <w:rFonts w:ascii="Times New Roman" w:eastAsia="Times New Roman" w:hAnsi="Times New Roman" w:cs="Times New Roman"/>
          <w:b/>
          <w:bCs/>
          <w:color w:val="0000FF"/>
          <w:sz w:val="32"/>
          <w:szCs w:val="32"/>
          <w:lang w:val="kk-KZ" w:eastAsia="ru-RU"/>
        </w:rPr>
        <w:t xml:space="preserve"> 202</w:t>
      </w:r>
      <w:r w:rsidRPr="00A57159">
        <w:rPr>
          <w:rFonts w:ascii="Times New Roman" w:eastAsia="Times New Roman" w:hAnsi="Times New Roman" w:cs="Times New Roman"/>
          <w:b/>
          <w:bCs/>
          <w:color w:val="0000FF"/>
          <w:sz w:val="32"/>
          <w:szCs w:val="32"/>
          <w:lang w:eastAsia="ru-RU"/>
        </w:rPr>
        <w:t>4</w:t>
      </w:r>
    </w:p>
    <w:tbl>
      <w:tblPr>
        <w:tblStyle w:val="a3"/>
        <w:tblW w:w="0" w:type="auto"/>
        <w:tblLook w:val="04A0" w:firstRow="1" w:lastRow="0" w:firstColumn="1" w:lastColumn="0" w:noHBand="0" w:noVBand="1"/>
      </w:tblPr>
      <w:tblGrid>
        <w:gridCol w:w="3039"/>
        <w:gridCol w:w="6306"/>
      </w:tblGrid>
      <w:tr w:rsidR="00A57159" w:rsidRPr="00A57159" w:rsidTr="00E7259E">
        <w:tc>
          <w:tcPr>
            <w:tcW w:w="9345" w:type="dxa"/>
            <w:gridSpan w:val="2"/>
          </w:tcPr>
          <w:p w:rsidR="00A57159" w:rsidRPr="00A57159" w:rsidRDefault="00A57159" w:rsidP="00A57159">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noProof/>
              </w:rPr>
              <w:lastRenderedPageBreak/>
              <w:drawing>
                <wp:inline distT="0" distB="0" distL="0" distR="0" wp14:anchorId="692EC299" wp14:editId="41EC508F">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A57159" w:rsidRPr="00A57159" w:rsidTr="00E7259E">
        <w:tc>
          <w:tcPr>
            <w:tcW w:w="3039" w:type="dxa"/>
          </w:tcPr>
          <w:p w:rsidR="00A57159" w:rsidRPr="00A57159" w:rsidRDefault="00A57159" w:rsidP="00A57159">
            <w:pPr>
              <w:spacing w:line="360" w:lineRule="auto"/>
              <w:jc w:val="center"/>
              <w:rPr>
                <w:rFonts w:ascii="Times New Roman" w:eastAsia="Times New Roman" w:hAnsi="Times New Roman" w:cs="Times New Roman"/>
                <w:bCs/>
                <w:sz w:val="28"/>
                <w:szCs w:val="28"/>
                <w:lang w:val="kk-KZ" w:eastAsia="ru-RU"/>
              </w:rPr>
            </w:pPr>
          </w:p>
          <w:p w:rsidR="00A57159" w:rsidRPr="00A57159" w:rsidRDefault="00A57159" w:rsidP="00A57159">
            <w:pPr>
              <w:spacing w:line="360" w:lineRule="auto"/>
              <w:jc w:val="center"/>
              <w:rPr>
                <w:rFonts w:ascii="Times New Roman" w:eastAsia="Times New Roman" w:hAnsi="Times New Roman" w:cs="Times New Roman"/>
                <w:bCs/>
                <w:sz w:val="28"/>
                <w:szCs w:val="28"/>
                <w:lang w:val="kk-KZ" w:eastAsia="ru-RU"/>
              </w:rPr>
            </w:pPr>
          </w:p>
          <w:p w:rsidR="00A57159" w:rsidRPr="00A57159" w:rsidRDefault="00A57159" w:rsidP="00A57159">
            <w:pPr>
              <w:spacing w:line="360" w:lineRule="auto"/>
              <w:jc w:val="center"/>
              <w:rPr>
                <w:rFonts w:ascii="Times New Roman" w:eastAsia="Times New Roman" w:hAnsi="Times New Roman" w:cs="Times New Roman"/>
                <w:bCs/>
                <w:sz w:val="28"/>
                <w:szCs w:val="28"/>
                <w:lang w:val="kk-KZ" w:eastAsia="ru-RU"/>
              </w:rPr>
            </w:pPr>
          </w:p>
          <w:p w:rsidR="00A57159" w:rsidRPr="00A57159" w:rsidRDefault="00A57159" w:rsidP="00A57159">
            <w:pPr>
              <w:spacing w:line="360" w:lineRule="auto"/>
              <w:jc w:val="center"/>
              <w:rPr>
                <w:rFonts w:ascii="Times New Roman" w:eastAsia="Times New Roman" w:hAnsi="Times New Roman" w:cs="Times New Roman"/>
                <w:bCs/>
                <w:sz w:val="28"/>
                <w:szCs w:val="28"/>
                <w:lang w:val="kk-KZ" w:eastAsia="ru-RU"/>
              </w:rPr>
            </w:pPr>
            <w:r w:rsidRPr="00A57159">
              <w:rPr>
                <w:noProof/>
              </w:rPr>
              <w:drawing>
                <wp:inline distT="0" distB="0" distL="0" distR="0" wp14:anchorId="21DB43C9" wp14:editId="73C43495">
                  <wp:extent cx="1666875" cy="2256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A57159" w:rsidRPr="00A57159" w:rsidRDefault="00A57159" w:rsidP="00A57159">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rFonts w:ascii="Times New Roman" w:eastAsia="Calibri" w:hAnsi="Times New Roman" w:cs="Times New Roman"/>
                <w:b/>
                <w:color w:val="1810B0"/>
                <w:sz w:val="28"/>
                <w:szCs w:val="28"/>
                <w:lang w:val="kk-KZ"/>
              </w:rPr>
              <w:t xml:space="preserve">LECTURER: PhD, Associate Professor </w:t>
            </w:r>
          </w:p>
          <w:p w:rsidR="00A57159" w:rsidRPr="00A57159" w:rsidRDefault="00A57159" w:rsidP="00A57159">
            <w:pPr>
              <w:spacing w:line="360" w:lineRule="auto"/>
              <w:jc w:val="center"/>
              <w:rPr>
                <w:rFonts w:ascii="Times New Roman" w:eastAsia="Calibri" w:hAnsi="Times New Roman" w:cs="Times New Roman"/>
                <w:b/>
                <w:color w:val="1810B0"/>
                <w:sz w:val="28"/>
                <w:szCs w:val="28"/>
              </w:rPr>
            </w:pPr>
            <w:r w:rsidRPr="00A57159">
              <w:rPr>
                <w:rFonts w:ascii="Times New Roman" w:eastAsia="Calibri" w:hAnsi="Times New Roman" w:cs="Times New Roman"/>
                <w:b/>
                <w:color w:val="1810B0"/>
                <w:sz w:val="28"/>
                <w:szCs w:val="28"/>
                <w:lang w:val="kk-KZ"/>
              </w:rPr>
              <w:t>Kuanyshbekov T</w:t>
            </w:r>
            <w:r w:rsidRPr="00A57159">
              <w:rPr>
                <w:rFonts w:ascii="Times New Roman" w:eastAsia="Calibri" w:hAnsi="Times New Roman" w:cs="Times New Roman"/>
                <w:b/>
                <w:color w:val="1810B0"/>
                <w:sz w:val="28"/>
                <w:szCs w:val="28"/>
              </w:rPr>
              <w:t>i</w:t>
            </w:r>
            <w:r w:rsidRPr="00A57159">
              <w:rPr>
                <w:rFonts w:ascii="Times New Roman" w:eastAsia="Calibri" w:hAnsi="Times New Roman" w:cs="Times New Roman"/>
                <w:b/>
                <w:color w:val="1810B0"/>
                <w:sz w:val="28"/>
                <w:szCs w:val="28"/>
                <w:lang w:val="kk-KZ"/>
              </w:rPr>
              <w:t>lek Kuanyshbek</w:t>
            </w:r>
            <w:r w:rsidRPr="00A57159">
              <w:rPr>
                <w:rFonts w:ascii="Times New Roman" w:eastAsia="Calibri" w:hAnsi="Times New Roman" w:cs="Times New Roman"/>
                <w:b/>
                <w:color w:val="1810B0"/>
                <w:sz w:val="28"/>
                <w:szCs w:val="28"/>
              </w:rPr>
              <w:t>uly</w:t>
            </w:r>
          </w:p>
          <w:p w:rsidR="00A57159" w:rsidRPr="00A57159" w:rsidRDefault="00A57159" w:rsidP="00A57159">
            <w:pPr>
              <w:spacing w:line="360" w:lineRule="auto"/>
              <w:jc w:val="both"/>
              <w:rPr>
                <w:rFonts w:ascii="Times New Roman" w:eastAsia="Calibri" w:hAnsi="Times New Roman" w:cs="Times New Roman"/>
                <w:b/>
                <w:bCs/>
                <w:color w:val="1810B0"/>
                <w:sz w:val="28"/>
                <w:szCs w:val="28"/>
                <w:lang w:val="kk-KZ"/>
              </w:rPr>
            </w:pPr>
            <w:r w:rsidRPr="00A57159">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rPr>
              <w:t>2</w:t>
            </w:r>
            <w:r w:rsidRPr="00A57159">
              <w:rPr>
                <w:rFonts w:ascii="Times New Roman" w:eastAsia="Calibri" w:hAnsi="Times New Roman" w:cs="Times New Roman"/>
                <w:b/>
                <w:bCs/>
                <w:color w:val="1810B0"/>
                <w:sz w:val="28"/>
                <w:szCs w:val="28"/>
                <w:lang w:val="kk-KZ"/>
              </w:rPr>
              <w:t>: «</w:t>
            </w:r>
            <w:r w:rsidRPr="00A57159">
              <w:rPr>
                <w:rFonts w:ascii="Times New Roman" w:eastAsia="Calibri" w:hAnsi="Times New Roman" w:cs="Times New Roman"/>
                <w:b/>
                <w:bCs/>
                <w:color w:val="1810B0"/>
                <w:sz w:val="28"/>
                <w:szCs w:val="28"/>
              </w:rPr>
              <w:t>FFLGN and FFLGN membrane</w:t>
            </w:r>
            <w:r w:rsidRPr="00A57159">
              <w:rPr>
                <w:rFonts w:ascii="Times New Roman" w:eastAsia="Calibri" w:hAnsi="Times New Roman" w:cs="Times New Roman"/>
                <w:b/>
                <w:bCs/>
                <w:color w:val="1810B0"/>
                <w:sz w:val="28"/>
                <w:szCs w:val="28"/>
                <w:lang w:val="kk-KZ"/>
              </w:rPr>
              <w:t>»</w:t>
            </w:r>
          </w:p>
          <w:p w:rsidR="00A57159" w:rsidRPr="00A57159" w:rsidRDefault="00A57159" w:rsidP="00A57159">
            <w:pPr>
              <w:spacing w:line="360" w:lineRule="auto"/>
              <w:jc w:val="both"/>
              <w:rPr>
                <w:rFonts w:ascii="Times New Roman" w:eastAsia="Calibri" w:hAnsi="Times New Roman" w:cs="Times New Roman"/>
                <w:b/>
                <w:bCs/>
                <w:color w:val="002060"/>
                <w:sz w:val="28"/>
                <w:szCs w:val="28"/>
              </w:rPr>
            </w:pPr>
            <w:r w:rsidRPr="00A57159">
              <w:rPr>
                <w:rFonts w:ascii="Times New Roman" w:eastAsia="Calibri" w:hAnsi="Times New Roman" w:cs="Times New Roman"/>
                <w:b/>
                <w:bCs/>
                <w:color w:val="002060"/>
                <w:sz w:val="28"/>
                <w:szCs w:val="28"/>
              </w:rPr>
              <w:t xml:space="preserve">Plan: </w:t>
            </w:r>
          </w:p>
          <w:p w:rsidR="00A57159" w:rsidRPr="00A57159" w:rsidRDefault="00A57159" w:rsidP="00A57159">
            <w:pPr>
              <w:numPr>
                <w:ilvl w:val="0"/>
                <w:numId w:val="1"/>
              </w:numPr>
              <w:spacing w:line="360" w:lineRule="auto"/>
              <w:contextualSpacing/>
              <w:jc w:val="both"/>
              <w:rPr>
                <w:rFonts w:ascii="Times New Roman" w:eastAsia="Calibri" w:hAnsi="Times New Roman" w:cs="Times New Roman"/>
                <w:b/>
                <w:bCs/>
                <w:color w:val="002060"/>
                <w:sz w:val="28"/>
                <w:szCs w:val="28"/>
              </w:rPr>
            </w:pPr>
            <w:bookmarkStart w:id="1" w:name="_Hlk181662653"/>
            <w:r w:rsidRPr="00A57159">
              <w:rPr>
                <w:rFonts w:ascii="Times New Roman" w:eastAsia="Calibri" w:hAnsi="Times New Roman" w:cs="Times New Roman"/>
                <w:b/>
                <w:bCs/>
                <w:color w:val="002060"/>
                <w:sz w:val="28"/>
                <w:szCs w:val="28"/>
              </w:rPr>
              <w:t>Introduction</w:t>
            </w:r>
          </w:p>
          <w:p w:rsidR="00A57159" w:rsidRPr="00A57159" w:rsidRDefault="00AA3980" w:rsidP="00A57159">
            <w:pPr>
              <w:numPr>
                <w:ilvl w:val="0"/>
                <w:numId w:val="1"/>
              </w:numPr>
              <w:spacing w:line="360" w:lineRule="auto"/>
              <w:contextualSpacing/>
              <w:jc w:val="both"/>
              <w:rPr>
                <w:rFonts w:ascii="Times New Roman" w:eastAsia="Calibri" w:hAnsi="Times New Roman" w:cs="Times New Roman"/>
                <w:b/>
                <w:bCs/>
                <w:color w:val="002060"/>
                <w:sz w:val="28"/>
                <w:szCs w:val="28"/>
              </w:rPr>
            </w:pPr>
            <w:bookmarkStart w:id="2" w:name="_Hlk181685180"/>
            <w:bookmarkEnd w:id="1"/>
            <w:r w:rsidRPr="00AA3980">
              <w:rPr>
                <w:rFonts w:ascii="Times New Roman" w:eastAsia="Calibri" w:hAnsi="Times New Roman" w:cs="Times New Roman"/>
                <w:b/>
                <w:bCs/>
                <w:color w:val="002060"/>
                <w:sz w:val="28"/>
                <w:szCs w:val="28"/>
              </w:rPr>
              <w:t xml:space="preserve">Main </w:t>
            </w:r>
            <w:r w:rsidRPr="00AA3980">
              <w:rPr>
                <w:rFonts w:ascii="Times New Roman" w:eastAsia="Calibri" w:hAnsi="Times New Roman" w:cs="Times New Roman"/>
                <w:b/>
                <w:bCs/>
                <w:color w:val="002060"/>
                <w:sz w:val="28"/>
                <w:szCs w:val="28"/>
              </w:rPr>
              <w:t>directions of graphene related research</w:t>
            </w:r>
          </w:p>
          <w:p w:rsidR="00AA3980" w:rsidRDefault="00AA3980" w:rsidP="00AA3980">
            <w:pPr>
              <w:pStyle w:val="a4"/>
              <w:numPr>
                <w:ilvl w:val="0"/>
                <w:numId w:val="1"/>
              </w:numPr>
              <w:spacing w:line="360" w:lineRule="auto"/>
              <w:rPr>
                <w:rFonts w:ascii="Times New Roman" w:eastAsia="Calibri" w:hAnsi="Times New Roman" w:cs="Times New Roman"/>
                <w:b/>
                <w:bCs/>
                <w:color w:val="002060"/>
                <w:sz w:val="28"/>
                <w:szCs w:val="28"/>
              </w:rPr>
            </w:pPr>
            <w:bookmarkStart w:id="3" w:name="_Hlk181685194"/>
            <w:bookmarkEnd w:id="2"/>
            <w:r w:rsidRPr="00AA3980">
              <w:rPr>
                <w:rFonts w:ascii="Times New Roman" w:eastAsia="Calibri" w:hAnsi="Times New Roman" w:cs="Times New Roman"/>
                <w:b/>
                <w:bCs/>
                <w:color w:val="002060"/>
                <w:sz w:val="28"/>
                <w:szCs w:val="28"/>
              </w:rPr>
              <w:t xml:space="preserve">Functionalization </w:t>
            </w:r>
            <w:r w:rsidRPr="00AA3980">
              <w:rPr>
                <w:rFonts w:ascii="Times New Roman" w:eastAsia="Calibri" w:hAnsi="Times New Roman" w:cs="Times New Roman"/>
                <w:b/>
                <w:bCs/>
                <w:color w:val="002060"/>
                <w:sz w:val="28"/>
                <w:szCs w:val="28"/>
              </w:rPr>
              <w:t>of graphene</w:t>
            </w:r>
          </w:p>
          <w:p w:rsidR="00B24E58" w:rsidRDefault="00AA3980" w:rsidP="00B24E58">
            <w:pPr>
              <w:pStyle w:val="a4"/>
              <w:numPr>
                <w:ilvl w:val="0"/>
                <w:numId w:val="1"/>
              </w:numPr>
              <w:spacing w:line="360" w:lineRule="auto"/>
              <w:rPr>
                <w:rFonts w:ascii="Times New Roman" w:eastAsia="Calibri" w:hAnsi="Times New Roman" w:cs="Times New Roman"/>
                <w:b/>
                <w:bCs/>
                <w:color w:val="002060"/>
                <w:sz w:val="28"/>
                <w:szCs w:val="28"/>
              </w:rPr>
            </w:pPr>
            <w:bookmarkStart w:id="4" w:name="_Hlk181685263"/>
            <w:bookmarkEnd w:id="3"/>
            <w:r w:rsidRPr="00AA3980">
              <w:rPr>
                <w:rFonts w:ascii="Times New Roman" w:eastAsia="Calibri" w:hAnsi="Times New Roman" w:cs="Times New Roman"/>
                <w:b/>
                <w:bCs/>
                <w:color w:val="002060"/>
                <w:sz w:val="28"/>
                <w:szCs w:val="28"/>
              </w:rPr>
              <w:t xml:space="preserve">Synthesis </w:t>
            </w:r>
            <w:r w:rsidRPr="00AA3980">
              <w:rPr>
                <w:rFonts w:ascii="Times New Roman" w:eastAsia="Calibri" w:hAnsi="Times New Roman" w:cs="Times New Roman"/>
                <w:b/>
                <w:bCs/>
                <w:color w:val="002060"/>
                <w:sz w:val="28"/>
                <w:szCs w:val="28"/>
              </w:rPr>
              <w:t>of FFLGN</w:t>
            </w:r>
          </w:p>
          <w:p w:rsidR="00B24E58" w:rsidRDefault="00B24E58" w:rsidP="00B24E58">
            <w:pPr>
              <w:pStyle w:val="a4"/>
              <w:numPr>
                <w:ilvl w:val="0"/>
                <w:numId w:val="1"/>
              </w:numPr>
              <w:spacing w:line="360" w:lineRule="auto"/>
              <w:rPr>
                <w:rFonts w:ascii="Times New Roman" w:eastAsia="Calibri" w:hAnsi="Times New Roman" w:cs="Times New Roman"/>
                <w:b/>
                <w:bCs/>
                <w:color w:val="002060"/>
                <w:sz w:val="28"/>
                <w:szCs w:val="28"/>
              </w:rPr>
            </w:pPr>
            <w:r w:rsidRPr="00B24E58">
              <w:rPr>
                <w:rFonts w:ascii="Times New Roman" w:eastAsia="Calibri" w:hAnsi="Times New Roman" w:cs="Times New Roman"/>
                <w:b/>
                <w:bCs/>
                <w:color w:val="002060"/>
                <w:sz w:val="28"/>
                <w:szCs w:val="28"/>
              </w:rPr>
              <w:t>Method of obtaining FFLGN</w:t>
            </w:r>
            <w:bookmarkStart w:id="5" w:name="_Hlk181685326"/>
            <w:bookmarkEnd w:id="4"/>
          </w:p>
          <w:p w:rsidR="00AA3980" w:rsidRPr="00B24E58" w:rsidRDefault="00AA3980" w:rsidP="00B24E58">
            <w:pPr>
              <w:pStyle w:val="a4"/>
              <w:numPr>
                <w:ilvl w:val="0"/>
                <w:numId w:val="1"/>
              </w:numPr>
              <w:spacing w:line="360" w:lineRule="auto"/>
              <w:rPr>
                <w:rFonts w:ascii="Times New Roman" w:eastAsia="Calibri" w:hAnsi="Times New Roman" w:cs="Times New Roman"/>
                <w:b/>
                <w:bCs/>
                <w:color w:val="002060"/>
                <w:sz w:val="28"/>
                <w:szCs w:val="28"/>
              </w:rPr>
            </w:pPr>
            <w:r w:rsidRPr="00B24E58">
              <w:rPr>
                <w:rFonts w:ascii="Times New Roman" w:eastAsia="Calibri" w:hAnsi="Times New Roman" w:cs="Times New Roman"/>
                <w:b/>
                <w:bCs/>
                <w:color w:val="002060"/>
                <w:sz w:val="28"/>
                <w:szCs w:val="28"/>
              </w:rPr>
              <w:t xml:space="preserve">Synthesis </w:t>
            </w:r>
            <w:r w:rsidRPr="00B24E58">
              <w:rPr>
                <w:rFonts w:ascii="Times New Roman" w:eastAsia="Calibri" w:hAnsi="Times New Roman" w:cs="Times New Roman"/>
                <w:b/>
                <w:bCs/>
                <w:color w:val="002060"/>
                <w:sz w:val="28"/>
                <w:szCs w:val="28"/>
              </w:rPr>
              <w:t>of an FFLGN membrane using vacuum filtration</w:t>
            </w:r>
          </w:p>
          <w:bookmarkEnd w:id="5"/>
          <w:p w:rsidR="00A57159" w:rsidRPr="00AA3980" w:rsidRDefault="00AA3980" w:rsidP="00AA3980">
            <w:pPr>
              <w:pStyle w:val="a4"/>
              <w:numPr>
                <w:ilvl w:val="0"/>
                <w:numId w:val="1"/>
              </w:numPr>
              <w:spacing w:line="360" w:lineRule="auto"/>
              <w:rPr>
                <w:rFonts w:ascii="Times New Roman" w:eastAsia="Calibri" w:hAnsi="Times New Roman" w:cs="Times New Roman"/>
                <w:b/>
                <w:bCs/>
                <w:color w:val="002060"/>
                <w:sz w:val="28"/>
                <w:szCs w:val="28"/>
              </w:rPr>
            </w:pPr>
            <w:r w:rsidRPr="00AA3980">
              <w:rPr>
                <w:rFonts w:ascii="Times New Roman" w:eastAsia="Calibri" w:hAnsi="Times New Roman" w:cs="Times New Roman"/>
                <w:b/>
                <w:bCs/>
                <w:color w:val="002060"/>
                <w:sz w:val="28"/>
                <w:szCs w:val="28"/>
              </w:rPr>
              <w:t xml:space="preserve"> </w:t>
            </w:r>
            <w:r w:rsidR="00A57159">
              <w:rPr>
                <w:rFonts w:ascii="Times New Roman" w:eastAsia="Calibri" w:hAnsi="Times New Roman" w:cs="Times New Roman"/>
                <w:b/>
                <w:bCs/>
                <w:noProof/>
                <w:color w:val="002060"/>
                <w:sz w:val="28"/>
                <w:szCs w:val="28"/>
              </w:rPr>
              <w:drawing>
                <wp:inline distT="0" distB="0" distL="0" distR="0" wp14:anchorId="4F3AE9AA">
                  <wp:extent cx="3190875" cy="22375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009" cy="2246774"/>
                          </a:xfrm>
                          <a:prstGeom prst="rect">
                            <a:avLst/>
                          </a:prstGeom>
                          <a:noFill/>
                        </pic:spPr>
                      </pic:pic>
                    </a:graphicData>
                  </a:graphic>
                </wp:inline>
              </w:drawing>
            </w:r>
          </w:p>
        </w:tc>
      </w:tr>
    </w:tbl>
    <w:p w:rsidR="00A57159" w:rsidRDefault="00A57159" w:rsidP="00E44E13">
      <w:pPr>
        <w:spacing w:after="0" w:line="240" w:lineRule="auto"/>
        <w:ind w:firstLine="567"/>
        <w:jc w:val="both"/>
        <w:rPr>
          <w:rFonts w:ascii="Times New Roman" w:eastAsia="Calibri" w:hAnsi="Times New Roman" w:cs="Times New Roman"/>
          <w:b/>
          <w:noProof/>
          <w:sz w:val="28"/>
          <w:szCs w:val="28"/>
        </w:rPr>
      </w:pPr>
    </w:p>
    <w:p w:rsidR="00E44E13" w:rsidRPr="00E44E13" w:rsidRDefault="00E44E13" w:rsidP="00A57159">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noProof/>
          <w:sz w:val="28"/>
          <w:szCs w:val="28"/>
        </w:rPr>
        <w:t xml:space="preserve">2. </w:t>
      </w:r>
      <w:r w:rsidRPr="00E44E13">
        <w:rPr>
          <w:rFonts w:ascii="Times New Roman" w:eastAsia="Calibri" w:hAnsi="Times New Roman" w:cs="Times New Roman"/>
          <w:b/>
          <w:noProof/>
          <w:sz w:val="28"/>
          <w:szCs w:val="28"/>
        </w:rPr>
        <w:t>FFLGN</w:t>
      </w:r>
      <w:r w:rsidRPr="00E44E13">
        <w:rPr>
          <w:rFonts w:ascii="Calibri" w:eastAsia="Times New Roman" w:hAnsi="Calibri" w:cs="Times New Roman"/>
          <w:b/>
          <w:lang w:eastAsia="ru-RU"/>
        </w:rPr>
        <w:t xml:space="preserve"> </w:t>
      </w:r>
      <w:r w:rsidRPr="00E44E13">
        <w:rPr>
          <w:rFonts w:ascii="Times New Roman" w:eastAsia="Calibri" w:hAnsi="Times New Roman" w:cs="Times New Roman"/>
          <w:b/>
          <w:noProof/>
          <w:sz w:val="28"/>
          <w:szCs w:val="28"/>
        </w:rPr>
        <w:t>and FFLGN membrane</w:t>
      </w:r>
    </w:p>
    <w:p w:rsidR="00AA3980" w:rsidRPr="00AA3980" w:rsidRDefault="00AA3980" w:rsidP="00AA3980">
      <w:pPr>
        <w:numPr>
          <w:ilvl w:val="0"/>
          <w:numId w:val="1"/>
        </w:numPr>
        <w:spacing w:after="0" w:line="360" w:lineRule="auto"/>
        <w:jc w:val="both"/>
        <w:rPr>
          <w:rFonts w:ascii="Times New Roman" w:eastAsia="Calibri" w:hAnsi="Times New Roman" w:cs="Times New Roman"/>
          <w:b/>
          <w:bCs/>
          <w:sz w:val="28"/>
          <w:szCs w:val="28"/>
        </w:rPr>
      </w:pPr>
      <w:r w:rsidRPr="00AA3980">
        <w:rPr>
          <w:rFonts w:ascii="Times New Roman" w:eastAsia="Calibri" w:hAnsi="Times New Roman" w:cs="Times New Roman"/>
          <w:b/>
          <w:bCs/>
          <w:sz w:val="28"/>
          <w:szCs w:val="28"/>
        </w:rPr>
        <w:t>Introduction</w:t>
      </w: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Calibri" w:hAnsi="Times New Roman" w:cs="Times New Roman"/>
          <w:sz w:val="28"/>
          <w:szCs w:val="28"/>
        </w:rPr>
        <w:t xml:space="preserve">Graphene, </w:t>
      </w:r>
      <w:bookmarkStart w:id="6" w:name="_Hlk181685368"/>
      <w:r w:rsidRPr="00E44E13">
        <w:rPr>
          <w:rFonts w:ascii="Times New Roman" w:eastAsia="Calibri" w:hAnsi="Times New Roman" w:cs="Times New Roman"/>
          <w:sz w:val="28"/>
          <w:szCs w:val="28"/>
        </w:rPr>
        <w:t xml:space="preserve">GO and its related structures </w:t>
      </w:r>
      <w:bookmarkEnd w:id="6"/>
      <w:r w:rsidRPr="00E44E13">
        <w:rPr>
          <w:rFonts w:ascii="Times New Roman" w:eastAsia="Calibri" w:hAnsi="Times New Roman" w:cs="Times New Roman"/>
          <w:sz w:val="28"/>
          <w:szCs w:val="28"/>
        </w:rPr>
        <w:t xml:space="preserve">to this day continue to show interest in various fields of science and technology due to their physicochemical properties. </w:t>
      </w:r>
      <w:r w:rsidRPr="00E44E13">
        <w:rPr>
          <w:rFonts w:ascii="Times New Roman" w:eastAsia="Times New Roman" w:hAnsi="Times New Roman" w:cs="Times New Roman"/>
          <w:sz w:val="28"/>
          <w:szCs w:val="28"/>
          <w:lang w:eastAsia="ru-RU"/>
        </w:rPr>
        <w:t>Today, after the appearance of graphene in 2004, monoatomic carbon layer of graphene oxide has names as FFLGN.</w:t>
      </w:r>
    </w:p>
    <w:p w:rsidR="00AA3980" w:rsidRPr="00AA3980" w:rsidRDefault="00AA3980" w:rsidP="00AA3980">
      <w:pPr>
        <w:numPr>
          <w:ilvl w:val="0"/>
          <w:numId w:val="1"/>
        </w:numPr>
        <w:spacing w:after="0" w:line="360" w:lineRule="auto"/>
        <w:jc w:val="both"/>
        <w:rPr>
          <w:rFonts w:ascii="Times New Roman" w:eastAsia="Calibri" w:hAnsi="Times New Roman" w:cs="Times New Roman"/>
          <w:b/>
          <w:bCs/>
          <w:sz w:val="28"/>
          <w:szCs w:val="28"/>
        </w:rPr>
      </w:pPr>
      <w:r w:rsidRPr="00AA3980">
        <w:rPr>
          <w:rFonts w:ascii="Times New Roman" w:eastAsia="Calibri" w:hAnsi="Times New Roman" w:cs="Times New Roman"/>
          <w:b/>
          <w:bCs/>
          <w:sz w:val="28"/>
          <w:szCs w:val="28"/>
        </w:rPr>
        <w:t>Main directions of graphene related research</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Calibri" w:hAnsi="Times New Roman" w:cs="Times New Roman"/>
          <w:sz w:val="28"/>
          <w:szCs w:val="28"/>
        </w:rPr>
        <w:lastRenderedPageBreak/>
        <w:t xml:space="preserve">One of the </w:t>
      </w:r>
      <w:bookmarkStart w:id="7" w:name="_Hlk181685387"/>
      <w:r w:rsidRPr="00E44E13">
        <w:rPr>
          <w:rFonts w:ascii="Times New Roman" w:eastAsia="Calibri" w:hAnsi="Times New Roman" w:cs="Times New Roman"/>
          <w:sz w:val="28"/>
          <w:szCs w:val="28"/>
        </w:rPr>
        <w:t xml:space="preserve">main directions of graphene related research </w:t>
      </w:r>
      <w:bookmarkEnd w:id="7"/>
      <w:r w:rsidRPr="00E44E13">
        <w:rPr>
          <w:rFonts w:ascii="Times New Roman" w:eastAsia="Calibri" w:hAnsi="Times New Roman" w:cs="Times New Roman"/>
          <w:sz w:val="28"/>
          <w:szCs w:val="28"/>
        </w:rPr>
        <w:t xml:space="preserve">is the study of its modifications, for example, graphene oxide, </w:t>
      </w:r>
      <w:r w:rsidRPr="00E44E13">
        <w:rPr>
          <w:rFonts w:ascii="Times New Roman" w:eastAsia="Times New Roman" w:hAnsi="Times New Roman" w:cs="Times New Roman"/>
          <w:sz w:val="28"/>
          <w:szCs w:val="28"/>
          <w:lang w:eastAsia="ru-RU"/>
        </w:rPr>
        <w:t>in</w:t>
      </w:r>
      <w:r w:rsidRPr="00E44E13">
        <w:rPr>
          <w:rFonts w:ascii="Times New Roman" w:eastAsia="Times New Roman" w:hAnsi="Times New Roman" w:cs="Times New Roman"/>
          <w:sz w:val="28"/>
          <w:szCs w:val="28"/>
          <w:lang w:val="kk-KZ" w:eastAsia="ru-RU"/>
        </w:rPr>
        <w:t xml:space="preserve"> th</w:t>
      </w:r>
      <w:r w:rsidRPr="00E44E13">
        <w:rPr>
          <w:rFonts w:ascii="Times New Roman" w:eastAsia="Times New Roman" w:hAnsi="Times New Roman" w:cs="Times New Roman"/>
          <w:sz w:val="28"/>
          <w:szCs w:val="28"/>
          <w:lang w:eastAsia="ru-RU"/>
        </w:rPr>
        <w:t>e</w:t>
      </w:r>
      <w:r w:rsidRPr="00E44E13">
        <w:rPr>
          <w:rFonts w:ascii="Times New Roman" w:eastAsia="Times New Roman" w:hAnsi="Times New Roman" w:cs="Times New Roman"/>
          <w:sz w:val="28"/>
          <w:szCs w:val="28"/>
          <w:lang w:val="kk-KZ" w:eastAsia="ru-RU"/>
        </w:rPr>
        <w:t xml:space="preserve"> process of functionalization of graphene, which is the oxidation of graphite by strong oxidizing agents such as </w:t>
      </w:r>
      <w:r w:rsidRPr="00E44E13">
        <w:rPr>
          <w:rFonts w:ascii="Times New Roman" w:eastAsia="Calibri" w:hAnsi="Times New Roman" w:cs="Times New Roman"/>
          <w:bCs/>
          <w:sz w:val="28"/>
          <w:szCs w:val="28"/>
        </w:rPr>
        <w:t>H</w:t>
      </w:r>
      <w:r w:rsidRPr="00E44E13">
        <w:rPr>
          <w:rFonts w:ascii="Times New Roman" w:eastAsia="Calibri" w:hAnsi="Times New Roman" w:cs="Times New Roman"/>
          <w:bCs/>
          <w:sz w:val="28"/>
          <w:szCs w:val="28"/>
          <w:vertAlign w:val="subscript"/>
        </w:rPr>
        <w:t>2</w:t>
      </w:r>
      <w:r w:rsidRPr="00E44E13">
        <w:rPr>
          <w:rFonts w:ascii="Times New Roman" w:eastAsia="Calibri" w:hAnsi="Times New Roman" w:cs="Times New Roman"/>
          <w:bCs/>
          <w:sz w:val="28"/>
          <w:szCs w:val="28"/>
        </w:rPr>
        <w:t>SO</w:t>
      </w:r>
      <w:r w:rsidRPr="00E44E13">
        <w:rPr>
          <w:rFonts w:ascii="Times New Roman" w:eastAsia="Calibri" w:hAnsi="Times New Roman" w:cs="Times New Roman"/>
          <w:bCs/>
          <w:sz w:val="28"/>
          <w:szCs w:val="28"/>
          <w:vertAlign w:val="subscript"/>
        </w:rPr>
        <w:t>4</w:t>
      </w:r>
      <w:r w:rsidRPr="00E44E13">
        <w:rPr>
          <w:rFonts w:ascii="Times New Roman" w:eastAsia="Calibri" w:hAnsi="Times New Roman" w:cs="Times New Roman"/>
          <w:bCs/>
          <w:sz w:val="28"/>
          <w:szCs w:val="28"/>
        </w:rPr>
        <w:t>, HNO</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 KMnO</w:t>
      </w:r>
      <w:r w:rsidRPr="00E44E13">
        <w:rPr>
          <w:rFonts w:ascii="Times New Roman" w:eastAsia="Calibri" w:hAnsi="Times New Roman" w:cs="Times New Roman"/>
          <w:bCs/>
          <w:sz w:val="28"/>
          <w:szCs w:val="28"/>
          <w:vertAlign w:val="subscript"/>
        </w:rPr>
        <w:t>4</w:t>
      </w:r>
      <w:r w:rsidRPr="00E44E13">
        <w:rPr>
          <w:rFonts w:ascii="Times New Roman" w:eastAsia="Calibri" w:hAnsi="Times New Roman" w:cs="Times New Roman"/>
          <w:bCs/>
          <w:sz w:val="28"/>
          <w:szCs w:val="28"/>
        </w:rPr>
        <w:t xml:space="preserve"> </w:t>
      </w:r>
      <w:r w:rsidRPr="00E44E13">
        <w:rPr>
          <w:rFonts w:ascii="Times New Roman" w:eastAsia="Times New Roman" w:hAnsi="Times New Roman" w:cs="Times New Roman"/>
          <w:sz w:val="28"/>
          <w:szCs w:val="28"/>
          <w:lang w:val="kk-KZ" w:eastAsia="ru-RU"/>
        </w:rPr>
        <w:t>as a result of which bulk graphite becomes functionalized with hydroxyl and epoxy groups on their main plane and at the edges of the carbonyl and carboxyl groups [</w:t>
      </w:r>
      <w:r w:rsidRPr="00E44E13">
        <w:rPr>
          <w:rFonts w:ascii="Times New Roman" w:eastAsia="Times New Roman" w:hAnsi="Times New Roman" w:cs="Times New Roman"/>
          <w:sz w:val="28"/>
          <w:szCs w:val="28"/>
          <w:lang w:eastAsia="ru-RU"/>
        </w:rPr>
        <w:t>42</w:t>
      </w:r>
      <w:r w:rsidRPr="00E44E13">
        <w:rPr>
          <w:rFonts w:ascii="Times New Roman" w:eastAsia="Times New Roman" w:hAnsi="Times New Roman" w:cs="Times New Roman"/>
          <w:sz w:val="28"/>
          <w:szCs w:val="28"/>
          <w:lang w:val="kk-KZ" w:eastAsia="ru-RU"/>
        </w:rPr>
        <w:t>-</w:t>
      </w:r>
      <w:r w:rsidRPr="00E44E13">
        <w:rPr>
          <w:rFonts w:ascii="Times New Roman" w:eastAsia="Times New Roman" w:hAnsi="Times New Roman" w:cs="Times New Roman"/>
          <w:sz w:val="28"/>
          <w:szCs w:val="28"/>
          <w:lang w:eastAsia="ru-RU"/>
        </w:rPr>
        <w:t>45</w:t>
      </w:r>
      <w:r w:rsidRPr="00E44E13">
        <w:rPr>
          <w:rFonts w:ascii="Times New Roman" w:eastAsia="Times New Roman" w:hAnsi="Times New Roman" w:cs="Times New Roman"/>
          <w:sz w:val="28"/>
          <w:szCs w:val="28"/>
          <w:lang w:val="kk-KZ" w:eastAsia="ru-RU"/>
        </w:rPr>
        <w:t xml:space="preserve">]. Then, from this bulk functionalized graphite using the most common ultrasound, it is possible to easily obtain exfoliated </w:t>
      </w:r>
      <w:r w:rsidRPr="00E44E13">
        <w:rPr>
          <w:rFonts w:ascii="Times New Roman" w:eastAsia="Times New Roman" w:hAnsi="Times New Roman" w:cs="Times New Roman"/>
          <w:sz w:val="28"/>
          <w:szCs w:val="28"/>
          <w:lang w:eastAsia="ru-RU"/>
        </w:rPr>
        <w:t xml:space="preserve">GO </w:t>
      </w:r>
      <w:r w:rsidRPr="00E44E13">
        <w:rPr>
          <w:rFonts w:ascii="Times New Roman" w:eastAsia="Times New Roman" w:hAnsi="Times New Roman" w:cs="Times New Roman"/>
          <w:noProof/>
          <w:sz w:val="28"/>
          <w:szCs w:val="28"/>
          <w:lang w:val="kk-KZ" w:eastAsia="ru-RU"/>
        </w:rPr>
        <w:t>nano</w:t>
      </w:r>
      <w:r w:rsidRPr="00E44E13">
        <w:rPr>
          <w:rFonts w:ascii="Times New Roman" w:eastAsia="Times New Roman" w:hAnsi="Times New Roman" w:cs="Times New Roman"/>
          <w:noProof/>
          <w:sz w:val="28"/>
          <w:szCs w:val="28"/>
          <w:lang w:eastAsia="ru-RU"/>
        </w:rPr>
        <w:t>shee</w:t>
      </w:r>
      <w:r w:rsidRPr="00E44E13">
        <w:rPr>
          <w:rFonts w:ascii="Times New Roman" w:eastAsia="Times New Roman" w:hAnsi="Times New Roman" w:cs="Times New Roman"/>
          <w:noProof/>
          <w:sz w:val="28"/>
          <w:szCs w:val="28"/>
          <w:lang w:val="kk-KZ" w:eastAsia="ru-RU"/>
        </w:rPr>
        <w:t>ts</w:t>
      </w:r>
      <w:r w:rsidRPr="00E44E13">
        <w:rPr>
          <w:rFonts w:ascii="Times New Roman" w:eastAsia="Times New Roman" w:hAnsi="Times New Roman" w:cs="Times New Roman"/>
          <w:sz w:val="28"/>
          <w:szCs w:val="28"/>
          <w:lang w:eastAsia="ru-RU"/>
        </w:rPr>
        <w:t xml:space="preserve">, </w:t>
      </w:r>
      <w:r w:rsidRPr="00E44E13">
        <w:rPr>
          <w:rFonts w:ascii="Times New Roman" w:eastAsia="Calibri" w:hAnsi="Times New Roman" w:cs="Times New Roman"/>
          <w:sz w:val="28"/>
          <w:szCs w:val="28"/>
        </w:rPr>
        <w:t>which may be referred to as functionalized few-layer graphene nanostructures (</w:t>
      </w:r>
      <w:r w:rsidRPr="00E44E13">
        <w:rPr>
          <w:rFonts w:ascii="Times New Roman" w:eastAsia="Calibri" w:hAnsi="Times New Roman" w:cs="Times New Roman"/>
          <w:noProof/>
          <w:sz w:val="28"/>
          <w:szCs w:val="28"/>
        </w:rPr>
        <w:t>FFLGN</w:t>
      </w:r>
      <w:r w:rsidRPr="00E44E13">
        <w:rPr>
          <w:rFonts w:ascii="Times New Roman" w:eastAsia="Calibri" w:hAnsi="Times New Roman" w:cs="Times New Roman"/>
          <w:sz w:val="28"/>
          <w:szCs w:val="28"/>
        </w:rPr>
        <w:t xml:space="preserve">). </w:t>
      </w:r>
      <w:r w:rsidRPr="00E44E13">
        <w:rPr>
          <w:rFonts w:ascii="Times New Roman" w:eastAsia="Times New Roman" w:hAnsi="Times New Roman" w:cs="Times New Roman"/>
          <w:sz w:val="28"/>
          <w:szCs w:val="28"/>
          <w:lang w:eastAsia="ru-RU"/>
        </w:rPr>
        <w:t xml:space="preserve"> </w:t>
      </w:r>
    </w:p>
    <w:p w:rsidR="00AA3980" w:rsidRPr="00AA3980" w:rsidRDefault="00AA3980" w:rsidP="00AA3980">
      <w:pPr>
        <w:numPr>
          <w:ilvl w:val="0"/>
          <w:numId w:val="1"/>
        </w:numPr>
        <w:spacing w:after="0" w:line="360" w:lineRule="auto"/>
        <w:jc w:val="both"/>
        <w:rPr>
          <w:rFonts w:ascii="Times New Roman" w:eastAsia="Times New Roman" w:hAnsi="Times New Roman" w:cs="Times New Roman"/>
          <w:b/>
          <w:bCs/>
          <w:sz w:val="28"/>
          <w:szCs w:val="28"/>
          <w:lang w:eastAsia="ru-RU"/>
        </w:rPr>
      </w:pPr>
      <w:bookmarkStart w:id="8" w:name="_Hlk181685423"/>
      <w:r w:rsidRPr="00AA3980">
        <w:rPr>
          <w:rFonts w:ascii="Times New Roman" w:eastAsia="Times New Roman" w:hAnsi="Times New Roman" w:cs="Times New Roman"/>
          <w:b/>
          <w:bCs/>
          <w:sz w:val="28"/>
          <w:szCs w:val="28"/>
          <w:lang w:eastAsia="ru-RU"/>
        </w:rPr>
        <w:t>Functionalization of graphene</w:t>
      </w:r>
    </w:p>
    <w:bookmarkEnd w:id="8"/>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Times New Roman" w:hAnsi="Times New Roman" w:cs="Times New Roman"/>
          <w:bCs/>
          <w:sz w:val="28"/>
          <w:szCs w:val="28"/>
          <w:lang w:eastAsia="ru-RU"/>
        </w:rPr>
        <w:t xml:space="preserve">Today, functionalization of graphene can be carried out by various methods, in particular, the creation of radiation defects, hydrogenation, oxidation, etc. [46, 47]. In [48] it was considered that there are two basic types of functionalization of graphene: chemical and non-chemical. The chemical functionalization method is understood as </w:t>
      </w:r>
      <w:r w:rsidRPr="00E44E13">
        <w:rPr>
          <w:rFonts w:ascii="Times New Roman" w:eastAsia="Times New Roman" w:hAnsi="Times New Roman" w:cs="Times New Roman"/>
          <w:bCs/>
          <w:noProof/>
          <w:sz w:val="28"/>
          <w:szCs w:val="28"/>
          <w:lang w:eastAsia="ru-RU"/>
        </w:rPr>
        <w:t>chemical</w:t>
      </w:r>
      <w:r w:rsidRPr="00E44E13">
        <w:rPr>
          <w:rFonts w:ascii="Times New Roman" w:eastAsia="Times New Roman" w:hAnsi="Times New Roman" w:cs="Times New Roman"/>
          <w:bCs/>
          <w:sz w:val="28"/>
          <w:szCs w:val="28"/>
          <w:lang w:eastAsia="ru-RU"/>
        </w:rPr>
        <w:t xml:space="preserve"> modification of the surface by various groups of atoms, as a result of which new covalent bonds between atoms native to reduced FFLGN/FFLGN and the guest functional groups are formed. In the case of nonchemical functionalization, mainly physical interaction occurs and functionalization occurs on the basis of </w:t>
      </w:r>
      <w:r w:rsidRPr="00E44E13">
        <w:rPr>
          <w:rFonts w:ascii="Times New Roman" w:eastAsia="Times New Roman" w:hAnsi="Times New Roman" w:cs="Times New Roman"/>
          <w:bCs/>
          <w:sz w:val="28"/>
          <w:szCs w:val="28"/>
          <w:lang w:val="ru-RU" w:eastAsia="ru-RU"/>
        </w:rPr>
        <w:t>π</w:t>
      </w:r>
      <w:r w:rsidRPr="00E44E13">
        <w:rPr>
          <w:rFonts w:ascii="Times New Roman" w:eastAsia="Times New Roman" w:hAnsi="Times New Roman" w:cs="Times New Roman"/>
          <w:bCs/>
          <w:sz w:val="28"/>
          <w:szCs w:val="28"/>
          <w:lang w:eastAsia="ru-RU"/>
        </w:rPr>
        <w:t xml:space="preserve"> interaction between guest molecules and reduced FFLGN/</w:t>
      </w:r>
      <w:r w:rsidRPr="00E44E13">
        <w:rPr>
          <w:rFonts w:ascii="Times New Roman" w:eastAsia="Times New Roman" w:hAnsi="Times New Roman" w:cs="Times New Roman"/>
          <w:bCs/>
          <w:noProof/>
          <w:sz w:val="28"/>
          <w:szCs w:val="28"/>
          <w:lang w:eastAsia="ru-RU"/>
        </w:rPr>
        <w:t>FFLGN</w:t>
      </w:r>
      <w:r w:rsidRPr="00E44E13">
        <w:rPr>
          <w:rFonts w:ascii="Times New Roman" w:eastAsia="Times New Roman" w:hAnsi="Times New Roman" w:cs="Times New Roman"/>
          <w:bCs/>
          <w:sz w:val="28"/>
          <w:szCs w:val="28"/>
          <w:lang w:eastAsia="ru-RU"/>
        </w:rPr>
        <w:t>. Both categories of functionalization contribute to changes in the properties of graphene, but the most effective is chemical modification [49, 50].</w:t>
      </w: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Calibri" w:hAnsi="Times New Roman" w:cs="Times New Roman"/>
          <w:sz w:val="28"/>
          <w:szCs w:val="28"/>
        </w:rPr>
        <w:t>Compared with pure graphene, functionalized graphene has a wide range of applications in semiconductor electronics for creating biosensors, supercapacitors, various gas sensors, organic electrodes, LEDs, etc. [51, 52].</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Thereby, one of the important moments is the large-scale production of graphene, which is necessary for applications in various fields of science and technology. In work [19] it was considered that initially one of the ways to obtain graphene in large quantities was mechanical peeling of graphite using scotch tape and epitaxial chemical vapor deposition, but these methods are ineffective for large-</w:t>
      </w:r>
      <w:r w:rsidRPr="00E44E13">
        <w:rPr>
          <w:rFonts w:ascii="Times New Roman" w:eastAsia="Times New Roman" w:hAnsi="Times New Roman" w:cs="Times New Roman"/>
          <w:sz w:val="28"/>
          <w:szCs w:val="28"/>
          <w:lang w:eastAsia="ru-RU"/>
        </w:rPr>
        <w:lastRenderedPageBreak/>
        <w:t xml:space="preserve">scale </w:t>
      </w:r>
      <w:r w:rsidRPr="00E44E13">
        <w:rPr>
          <w:rFonts w:ascii="Times New Roman" w:eastAsia="Times New Roman" w:hAnsi="Times New Roman" w:cs="Times New Roman"/>
          <w:noProof/>
          <w:sz w:val="28"/>
          <w:szCs w:val="28"/>
          <w:lang w:eastAsia="ru-RU"/>
        </w:rPr>
        <w:t>production</w:t>
      </w:r>
      <w:r w:rsidRPr="00E44E13">
        <w:rPr>
          <w:rFonts w:ascii="Times New Roman" w:eastAsia="Times New Roman" w:hAnsi="Times New Roman" w:cs="Times New Roman"/>
          <w:sz w:val="28"/>
          <w:szCs w:val="28"/>
          <w:lang w:eastAsia="ru-RU"/>
        </w:rPr>
        <w:t xml:space="preserve"> since it is laborious, low yield and takes more time [32, 53]. Therefore, at present, large-scale production of graphene is relevant and of great interest.</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 xml:space="preserve">In this regard, FFLGN is of great interest because of its low cost, </w:t>
      </w:r>
      <w:r w:rsidRPr="00E44E13">
        <w:rPr>
          <w:rFonts w:ascii="Times New Roman" w:eastAsia="Calibri" w:hAnsi="Times New Roman" w:cs="Times New Roman"/>
          <w:sz w:val="28"/>
          <w:szCs w:val="28"/>
        </w:rPr>
        <w:t xml:space="preserve">a fairly simple synthesis method, </w:t>
      </w:r>
      <w:r w:rsidRPr="00E44E13">
        <w:rPr>
          <w:rFonts w:ascii="Times New Roman" w:eastAsia="Times New Roman" w:hAnsi="Times New Roman" w:cs="Times New Roman"/>
          <w:sz w:val="28"/>
          <w:szCs w:val="28"/>
          <w:lang w:eastAsia="ru-RU"/>
        </w:rPr>
        <w:t>availability, the ability to convert to graphene, also its scalability, which are an important feature [</w:t>
      </w:r>
      <w:r w:rsidRPr="00E44E13">
        <w:rPr>
          <w:rFonts w:ascii="Times New Roman" w:eastAsia="Calibri" w:hAnsi="Times New Roman" w:cs="Times New Roman"/>
          <w:sz w:val="28"/>
          <w:szCs w:val="28"/>
        </w:rPr>
        <w:t xml:space="preserve">54, </w:t>
      </w:r>
      <w:r w:rsidRPr="00E44E13">
        <w:rPr>
          <w:rFonts w:ascii="Times New Roman" w:eastAsia="Times New Roman" w:hAnsi="Times New Roman" w:cs="Times New Roman"/>
          <w:sz w:val="28"/>
          <w:szCs w:val="28"/>
          <w:lang w:eastAsia="ru-RU"/>
        </w:rPr>
        <w:t xml:space="preserve">55-58]. In addition, in reports [59, 60] that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attracted much attention due to its broad ability to be used in energy, electronics, water purification membranes, etc.  </w:t>
      </w:r>
    </w:p>
    <w:p w:rsidR="00AA3980" w:rsidRPr="00AA3980" w:rsidRDefault="00AA3980" w:rsidP="00AA3980">
      <w:pPr>
        <w:numPr>
          <w:ilvl w:val="0"/>
          <w:numId w:val="1"/>
        </w:numPr>
        <w:spacing w:after="0" w:line="360" w:lineRule="auto"/>
        <w:jc w:val="both"/>
        <w:rPr>
          <w:rFonts w:ascii="Times New Roman" w:eastAsia="Times New Roman" w:hAnsi="Times New Roman" w:cs="Times New Roman"/>
          <w:b/>
          <w:bCs/>
          <w:noProof/>
          <w:sz w:val="28"/>
          <w:szCs w:val="28"/>
          <w:lang w:eastAsia="ru-RU"/>
        </w:rPr>
      </w:pPr>
      <w:bookmarkStart w:id="9" w:name="_Hlk181685445"/>
      <w:r w:rsidRPr="00AA3980">
        <w:rPr>
          <w:rFonts w:ascii="Times New Roman" w:eastAsia="Times New Roman" w:hAnsi="Times New Roman" w:cs="Times New Roman"/>
          <w:b/>
          <w:bCs/>
          <w:noProof/>
          <w:sz w:val="28"/>
          <w:szCs w:val="28"/>
          <w:lang w:eastAsia="ru-RU"/>
        </w:rPr>
        <w:t>Synthesis of FFLGN</w:t>
      </w:r>
    </w:p>
    <w:bookmarkEnd w:id="9"/>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is an important precursor for the synthesis of graphene, which is implemented using chemical or thermal reduction processes.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is a single sheet of the crystal lattice of graphite oxide, which is a compound of carbon, hydrogen, </w:t>
      </w:r>
      <w:r w:rsidRPr="00E44E13">
        <w:rPr>
          <w:rFonts w:ascii="Times New Roman" w:eastAsia="Times New Roman" w:hAnsi="Times New Roman" w:cs="Times New Roman"/>
          <w:noProof/>
          <w:sz w:val="28"/>
          <w:szCs w:val="28"/>
          <w:lang w:eastAsia="ru-RU"/>
        </w:rPr>
        <w:t>and</w:t>
      </w:r>
      <w:r w:rsidRPr="00E44E13">
        <w:rPr>
          <w:rFonts w:ascii="Times New Roman" w:eastAsia="Times New Roman" w:hAnsi="Times New Roman" w:cs="Times New Roman"/>
          <w:sz w:val="28"/>
          <w:szCs w:val="28"/>
          <w:lang w:eastAsia="ru-RU"/>
        </w:rPr>
        <w:t xml:space="preserve"> oxygen in different ratios, which is formed when graphite is processed with strong oxidizing agents [61].</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 xml:space="preserve">In [62] and [63] et al., It is stated that graphite and FFLGN have a layered structure, although, compared with graphite,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contains functional groups with high oxygen density, such as hydroxyl and epoxy groups on its basal plane and on its edge with less carboxyl, carbonyl, phenol, lactone and quinone</w:t>
      </w:r>
      <w:r w:rsidRPr="00E44E13">
        <w:rPr>
          <w:rFonts w:ascii="Calibri" w:eastAsia="Times New Roman" w:hAnsi="Calibri" w:cs="Times New Roman"/>
          <w:lang w:eastAsia="ru-RU"/>
        </w:rPr>
        <w:t xml:space="preserve"> </w:t>
      </w:r>
      <w:r w:rsidRPr="00E44E13">
        <w:rPr>
          <w:rFonts w:ascii="Times New Roman" w:eastAsia="Times New Roman" w:hAnsi="Times New Roman" w:cs="Times New Roman"/>
          <w:sz w:val="28"/>
          <w:szCs w:val="28"/>
          <w:lang w:eastAsia="ru-RU"/>
        </w:rPr>
        <w:t>which contribute expand of interplanar distance, and also makes it hydrophilic. [62-67].</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Above, we indicated that one of the important points in the production of graphene-like materials is the process of graphene functionalization, which is the oxidation of graphite by strong oxidizing agents as a result of which bulk graphite becomes functionalized with hydroxyl and epoxy groups on their base plane and on the edges of the carbonyl and carboxyl groups [68-71].</w:t>
      </w:r>
    </w:p>
    <w:p w:rsidR="00E44E13" w:rsidRPr="00E44E13" w:rsidRDefault="00E44E13" w:rsidP="00A57159">
      <w:pPr>
        <w:spacing w:after="0" w:line="360" w:lineRule="auto"/>
        <w:ind w:firstLine="567"/>
        <w:jc w:val="both"/>
        <w:rPr>
          <w:rFonts w:ascii="Times New Roman" w:eastAsia="Calibri" w:hAnsi="Times New Roman" w:cs="Times New Roman"/>
          <w:bCs/>
          <w:sz w:val="28"/>
          <w:szCs w:val="28"/>
        </w:rPr>
      </w:pPr>
      <w:r w:rsidRPr="00E44E13">
        <w:rPr>
          <w:rFonts w:ascii="Times New Roman" w:eastAsia="Calibri" w:hAnsi="Times New Roman" w:cs="Times New Roman"/>
          <w:bCs/>
          <w:sz w:val="28"/>
          <w:szCs w:val="28"/>
        </w:rPr>
        <w:t>At the first time 150 years ago graphite oxide was obtained by Brodie, in the functionalization of graphite by KClO</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 xml:space="preserve"> and HNO</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 xml:space="preserve"> [72]. Since, FFLGN has been modified with various chemicals, such as KMnO</w:t>
      </w:r>
      <w:r w:rsidRPr="00E44E13">
        <w:rPr>
          <w:rFonts w:ascii="Times New Roman" w:eastAsia="Calibri" w:hAnsi="Times New Roman" w:cs="Times New Roman"/>
          <w:bCs/>
          <w:sz w:val="28"/>
          <w:szCs w:val="28"/>
          <w:vertAlign w:val="subscript"/>
        </w:rPr>
        <w:t>4</w:t>
      </w:r>
      <w:r w:rsidRPr="00E44E13">
        <w:rPr>
          <w:rFonts w:ascii="Times New Roman" w:eastAsia="Calibri" w:hAnsi="Times New Roman" w:cs="Times New Roman"/>
          <w:bCs/>
          <w:sz w:val="28"/>
          <w:szCs w:val="28"/>
        </w:rPr>
        <w:t>, H</w:t>
      </w:r>
      <w:r w:rsidRPr="00E44E13">
        <w:rPr>
          <w:rFonts w:ascii="Times New Roman" w:eastAsia="Calibri" w:hAnsi="Times New Roman" w:cs="Times New Roman"/>
          <w:bCs/>
          <w:sz w:val="28"/>
          <w:szCs w:val="28"/>
          <w:vertAlign w:val="subscript"/>
        </w:rPr>
        <w:t>2</w:t>
      </w:r>
      <w:r w:rsidRPr="00E44E13">
        <w:rPr>
          <w:rFonts w:ascii="Times New Roman" w:eastAsia="Calibri" w:hAnsi="Times New Roman" w:cs="Times New Roman"/>
          <w:bCs/>
          <w:sz w:val="28"/>
          <w:szCs w:val="28"/>
        </w:rPr>
        <w:t>SO</w:t>
      </w:r>
      <w:r w:rsidRPr="00E44E13">
        <w:rPr>
          <w:rFonts w:ascii="Times New Roman" w:eastAsia="Calibri" w:hAnsi="Times New Roman" w:cs="Times New Roman"/>
          <w:bCs/>
          <w:sz w:val="28"/>
          <w:szCs w:val="28"/>
          <w:vertAlign w:val="subscript"/>
        </w:rPr>
        <w:t>4</w:t>
      </w:r>
      <w:r w:rsidRPr="00E44E13">
        <w:rPr>
          <w:rFonts w:ascii="Times New Roman" w:eastAsia="Calibri" w:hAnsi="Times New Roman" w:cs="Times New Roman"/>
          <w:bCs/>
          <w:sz w:val="28"/>
          <w:szCs w:val="28"/>
        </w:rPr>
        <w:t>, H</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PO</w:t>
      </w:r>
      <w:r w:rsidRPr="00E44E13">
        <w:rPr>
          <w:rFonts w:ascii="Times New Roman" w:eastAsia="Calibri" w:hAnsi="Times New Roman" w:cs="Times New Roman"/>
          <w:bCs/>
          <w:sz w:val="28"/>
          <w:szCs w:val="28"/>
          <w:vertAlign w:val="subscript"/>
        </w:rPr>
        <w:t>4</w:t>
      </w:r>
      <w:r w:rsidRPr="00E44E13">
        <w:rPr>
          <w:rFonts w:ascii="Times New Roman" w:eastAsia="Calibri" w:hAnsi="Times New Roman" w:cs="Times New Roman"/>
          <w:bCs/>
          <w:sz w:val="28"/>
          <w:szCs w:val="28"/>
        </w:rPr>
        <w:t xml:space="preserve"> [73, 74].  </w:t>
      </w:r>
    </w:p>
    <w:p w:rsidR="00E44E13" w:rsidRPr="00E44E13" w:rsidRDefault="00E44E13" w:rsidP="00A57159">
      <w:pPr>
        <w:spacing w:after="0" w:line="360" w:lineRule="auto"/>
        <w:ind w:firstLine="567"/>
        <w:jc w:val="both"/>
        <w:rPr>
          <w:rFonts w:ascii="Times New Roman" w:eastAsia="Calibri" w:hAnsi="Times New Roman" w:cs="Times New Roman"/>
          <w:bCs/>
          <w:sz w:val="28"/>
          <w:szCs w:val="28"/>
        </w:rPr>
      </w:pPr>
      <w:r w:rsidRPr="00E44E13">
        <w:rPr>
          <w:rFonts w:ascii="Times New Roman" w:eastAsia="Calibri" w:hAnsi="Times New Roman" w:cs="Times New Roman"/>
          <w:bCs/>
          <w:sz w:val="28"/>
          <w:szCs w:val="28"/>
        </w:rPr>
        <w:t xml:space="preserve">At this time, the synthesis of FFLGN is performed by oxidizing NFG by the next main approaches [75]: Staudenmaier [76], Hofmann [77], Hummers [73] and Tour [78]. The Hummers methods developed by Brodie or Staudenmaier have a </w:t>
      </w:r>
      <w:r w:rsidRPr="00E44E13">
        <w:rPr>
          <w:rFonts w:ascii="Times New Roman" w:eastAsia="Calibri" w:hAnsi="Times New Roman" w:cs="Times New Roman"/>
          <w:bCs/>
          <w:sz w:val="28"/>
          <w:szCs w:val="28"/>
        </w:rPr>
        <w:lastRenderedPageBreak/>
        <w:t>number of advantages over the currently existing methods for producing GO [73, 75, 76, 79]. First, it takes a little time in the process of synthesis, which can be completed within a few hours. Secondly, KClO</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 xml:space="preserve"> was replaced with KMnO</w:t>
      </w:r>
      <w:r w:rsidRPr="00E44E13">
        <w:rPr>
          <w:rFonts w:ascii="Times New Roman" w:eastAsia="Calibri" w:hAnsi="Times New Roman" w:cs="Times New Roman"/>
          <w:bCs/>
          <w:sz w:val="28"/>
          <w:szCs w:val="28"/>
          <w:vertAlign w:val="subscript"/>
        </w:rPr>
        <w:t xml:space="preserve">4 </w:t>
      </w:r>
      <w:r w:rsidRPr="00E44E13">
        <w:rPr>
          <w:rFonts w:ascii="Times New Roman" w:eastAsia="Calibri" w:hAnsi="Times New Roman" w:cs="Times New Roman"/>
          <w:bCs/>
          <w:sz w:val="28"/>
          <w:szCs w:val="28"/>
        </w:rPr>
        <w:t>for improving the safety of the reaction to eliminate the occurrence of explosive ClO</w:t>
      </w:r>
      <w:r w:rsidRPr="00E44E13">
        <w:rPr>
          <w:rFonts w:ascii="Times New Roman" w:eastAsia="Calibri" w:hAnsi="Times New Roman" w:cs="Times New Roman"/>
          <w:bCs/>
          <w:sz w:val="28"/>
          <w:szCs w:val="28"/>
          <w:vertAlign w:val="subscript"/>
        </w:rPr>
        <w:t>2</w:t>
      </w:r>
      <w:r w:rsidRPr="00E44E13">
        <w:rPr>
          <w:rFonts w:ascii="Times New Roman" w:eastAsia="Calibri" w:hAnsi="Times New Roman" w:cs="Times New Roman"/>
          <w:bCs/>
          <w:sz w:val="28"/>
          <w:szCs w:val="28"/>
        </w:rPr>
        <w:t>. KClO</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 Third, using the NaNO</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 xml:space="preserve"> instead of HNO</w:t>
      </w:r>
      <w:r w:rsidRPr="00E44E13">
        <w:rPr>
          <w:rFonts w:ascii="Times New Roman" w:eastAsia="Calibri" w:hAnsi="Times New Roman" w:cs="Times New Roman"/>
          <w:bCs/>
          <w:sz w:val="28"/>
          <w:szCs w:val="28"/>
          <w:vertAlign w:val="subscript"/>
        </w:rPr>
        <w:t>3</w:t>
      </w:r>
      <w:r w:rsidRPr="00E44E13">
        <w:rPr>
          <w:rFonts w:ascii="Times New Roman" w:eastAsia="Calibri" w:hAnsi="Times New Roman" w:cs="Times New Roman"/>
          <w:bCs/>
          <w:sz w:val="28"/>
          <w:szCs w:val="28"/>
        </w:rPr>
        <w:t xml:space="preserve"> eliminates the formation of acid mist, smoke [75], so based above process for improving the synthesis and purity of the final product, various modifications of this method were introduced [80].</w:t>
      </w:r>
    </w:p>
    <w:p w:rsidR="00AA3980" w:rsidRPr="00AA3980" w:rsidRDefault="00AA3980" w:rsidP="00AA3980">
      <w:pPr>
        <w:pStyle w:val="a4"/>
        <w:numPr>
          <w:ilvl w:val="0"/>
          <w:numId w:val="1"/>
        </w:numPr>
        <w:spacing w:after="0" w:line="360" w:lineRule="auto"/>
        <w:jc w:val="both"/>
        <w:rPr>
          <w:rFonts w:ascii="Times New Roman" w:eastAsia="Calibri" w:hAnsi="Times New Roman" w:cs="Times New Roman"/>
          <w:b/>
          <w:bCs/>
          <w:sz w:val="28"/>
          <w:szCs w:val="28"/>
          <w:lang w:val="kk-KZ"/>
        </w:rPr>
      </w:pPr>
      <w:r w:rsidRPr="00AA3980">
        <w:rPr>
          <w:rFonts w:ascii="Times New Roman" w:eastAsia="Calibri" w:hAnsi="Times New Roman" w:cs="Times New Roman"/>
          <w:b/>
          <w:bCs/>
          <w:sz w:val="28"/>
          <w:szCs w:val="28"/>
          <w:lang w:val="kk-KZ"/>
        </w:rPr>
        <w:t xml:space="preserve">Method </w:t>
      </w:r>
      <w:r w:rsidRPr="00AA3980">
        <w:rPr>
          <w:rFonts w:ascii="Times New Roman" w:eastAsia="Calibri" w:hAnsi="Times New Roman" w:cs="Times New Roman"/>
          <w:b/>
          <w:bCs/>
          <w:sz w:val="28"/>
          <w:szCs w:val="28"/>
          <w:lang w:val="kk-KZ"/>
        </w:rPr>
        <w:t>of obtaining FFLGN</w:t>
      </w: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Calibri" w:hAnsi="Times New Roman" w:cs="Times New Roman"/>
          <w:sz w:val="28"/>
          <w:szCs w:val="28"/>
          <w:lang w:val="kk-KZ"/>
        </w:rPr>
        <w:t xml:space="preserve">Currently, the main </w:t>
      </w:r>
      <w:bookmarkStart w:id="10" w:name="_Hlk181685470"/>
      <w:r w:rsidRPr="00E44E13">
        <w:rPr>
          <w:rFonts w:ascii="Times New Roman" w:eastAsia="Calibri" w:hAnsi="Times New Roman" w:cs="Times New Roman"/>
          <w:sz w:val="28"/>
          <w:szCs w:val="28"/>
          <w:lang w:val="kk-KZ"/>
        </w:rPr>
        <w:t xml:space="preserve">method of obtaining </w:t>
      </w:r>
      <w:r w:rsidRPr="00E44E13">
        <w:rPr>
          <w:rFonts w:ascii="Times New Roman" w:eastAsia="Calibri" w:hAnsi="Times New Roman" w:cs="Times New Roman"/>
          <w:noProof/>
          <w:sz w:val="28"/>
          <w:szCs w:val="28"/>
          <w:lang w:val="kk-KZ"/>
        </w:rPr>
        <w:t>FFLGN</w:t>
      </w:r>
      <w:r w:rsidRPr="00E44E13">
        <w:rPr>
          <w:rFonts w:ascii="Calibri" w:eastAsia="Times New Roman" w:hAnsi="Calibri" w:cs="Times New Roman"/>
          <w:lang w:eastAsia="ru-RU"/>
        </w:rPr>
        <w:t xml:space="preserve"> </w:t>
      </w:r>
      <w:bookmarkEnd w:id="10"/>
      <w:r w:rsidRPr="00E44E13">
        <w:rPr>
          <w:rFonts w:ascii="Times New Roman" w:eastAsia="Times New Roman" w:hAnsi="Times New Roman" w:cs="Times New Roman"/>
          <w:sz w:val="28"/>
          <w:szCs w:val="28"/>
          <w:lang w:eastAsia="ru-RU"/>
        </w:rPr>
        <w:t>and</w:t>
      </w:r>
      <w:r w:rsidRPr="00E44E13">
        <w:rPr>
          <w:rFonts w:ascii="Calibri" w:eastAsia="Times New Roman" w:hAnsi="Calibri" w:cs="Times New Roman"/>
          <w:lang w:eastAsia="ru-RU"/>
        </w:rPr>
        <w:t xml:space="preserve"> </w:t>
      </w:r>
      <w:r w:rsidRPr="00E44E13">
        <w:rPr>
          <w:rFonts w:ascii="Times New Roman" w:eastAsia="Calibri" w:hAnsi="Times New Roman" w:cs="Times New Roman"/>
          <w:noProof/>
          <w:sz w:val="28"/>
          <w:szCs w:val="28"/>
          <w:lang w:val="kk-KZ"/>
        </w:rPr>
        <w:t>large-scale production of graphene</w:t>
      </w:r>
      <w:r w:rsidRPr="00E44E13">
        <w:rPr>
          <w:rFonts w:ascii="Times New Roman" w:eastAsia="Calibri" w:hAnsi="Times New Roman" w:cs="Times New Roman"/>
          <w:sz w:val="28"/>
          <w:szCs w:val="28"/>
          <w:lang w:val="kk-KZ"/>
        </w:rPr>
        <w:t xml:space="preserve"> is the Hammers method. Graphite is usually chosen as the initial material because of its availability and low cost. </w:t>
      </w:r>
      <w:r w:rsidRPr="00E44E13">
        <w:rPr>
          <w:rFonts w:ascii="Times New Roman" w:eastAsia="Calibri" w:hAnsi="Times New Roman" w:cs="Times New Roman"/>
          <w:sz w:val="28"/>
          <w:szCs w:val="28"/>
        </w:rPr>
        <w:t xml:space="preserve">The </w:t>
      </w:r>
      <w:r w:rsidRPr="00E44E13">
        <w:rPr>
          <w:rFonts w:ascii="Times New Roman" w:eastAsia="Times New Roman" w:hAnsi="Times New Roman" w:cs="Times New Roman"/>
          <w:sz w:val="28"/>
          <w:szCs w:val="28"/>
          <w:lang w:eastAsia="ru-RU"/>
        </w:rPr>
        <w:t>synthesis FFLGN consists mainly of two stages:</w:t>
      </w:r>
      <w:r w:rsidRPr="00E44E13">
        <w:rPr>
          <w:rFonts w:ascii="Calibri" w:eastAsia="Times New Roman" w:hAnsi="Calibri" w:cs="Times New Roman"/>
          <w:lang w:eastAsia="ru-RU"/>
        </w:rPr>
        <w:t xml:space="preserve"> </w:t>
      </w:r>
      <w:r w:rsidRPr="00E44E13">
        <w:rPr>
          <w:rFonts w:ascii="Times New Roman" w:eastAsia="Times New Roman" w:hAnsi="Times New Roman" w:cs="Times New Roman"/>
          <w:sz w:val="28"/>
          <w:szCs w:val="28"/>
          <w:lang w:eastAsia="ru-RU"/>
        </w:rPr>
        <w:t>such as oxidation of graphite and exfoliation of graphite oxide, which is shown in Figure 6 [72, 73, 76–78, 81].</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p>
    <w:p w:rsidR="00E44E13" w:rsidRPr="00E44E13" w:rsidRDefault="00E44E13" w:rsidP="00A57159">
      <w:pPr>
        <w:spacing w:after="0" w:line="360" w:lineRule="auto"/>
        <w:jc w:val="center"/>
        <w:rPr>
          <w:rFonts w:ascii="Times New Roman" w:eastAsia="Times New Roman" w:hAnsi="Times New Roman" w:cs="Times New Roman"/>
          <w:sz w:val="28"/>
          <w:szCs w:val="28"/>
          <w:lang w:val="ru-RU" w:eastAsia="ru-RU"/>
        </w:rPr>
      </w:pPr>
      <w:r w:rsidRPr="00E44E13">
        <w:rPr>
          <w:rFonts w:ascii="Times New Roman" w:eastAsia="Times New Roman" w:hAnsi="Times New Roman" w:cs="Times New Roman"/>
          <w:noProof/>
          <w:sz w:val="28"/>
          <w:szCs w:val="28"/>
          <w:lang w:val="ru-RU" w:eastAsia="ru-RU"/>
        </w:rPr>
        <w:drawing>
          <wp:inline distT="0" distB="0" distL="0" distR="0" wp14:anchorId="10387937" wp14:editId="618EDC91">
            <wp:extent cx="6153150" cy="3390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8">
                      <a:extLst>
                        <a:ext uri="{28A0092B-C50C-407E-A947-70E740481C1C}">
                          <a14:useLocalDpi xmlns:a14="http://schemas.microsoft.com/office/drawing/2010/main" val="0"/>
                        </a:ext>
                      </a:extLst>
                    </a:blip>
                    <a:srcRect l="25209" t="34142" r="27632" b="18159"/>
                    <a:stretch>
                      <a:fillRect/>
                    </a:stretch>
                  </pic:blipFill>
                  <pic:spPr bwMode="auto">
                    <a:xfrm>
                      <a:off x="0" y="0"/>
                      <a:ext cx="6153150" cy="3390900"/>
                    </a:xfrm>
                    <a:prstGeom prst="rect">
                      <a:avLst/>
                    </a:prstGeom>
                    <a:noFill/>
                    <a:ln>
                      <a:noFill/>
                    </a:ln>
                  </pic:spPr>
                </pic:pic>
              </a:graphicData>
            </a:graphic>
          </wp:inline>
        </w:drawing>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p>
    <w:p w:rsidR="00E44E13" w:rsidRPr="00E44E13" w:rsidRDefault="00E44E13" w:rsidP="00A57159">
      <w:pPr>
        <w:spacing w:after="0" w:line="360" w:lineRule="auto"/>
        <w:ind w:firstLine="567"/>
        <w:jc w:val="center"/>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Figure 6 – The main stages of the synthesis FFLGN [81, p. 3]</w:t>
      </w: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Calibri" w:hAnsi="Times New Roman" w:cs="Times New Roman"/>
          <w:sz w:val="28"/>
          <w:szCs w:val="28"/>
          <w:lang w:val="kk-KZ"/>
        </w:rPr>
        <w:t>Proportional amounts of oxidizing agents, such as KMnO</w:t>
      </w:r>
      <w:r w:rsidRPr="00E44E13">
        <w:rPr>
          <w:rFonts w:ascii="Times New Roman" w:eastAsia="Calibri" w:hAnsi="Times New Roman" w:cs="Times New Roman"/>
          <w:sz w:val="28"/>
          <w:szCs w:val="28"/>
          <w:vertAlign w:val="subscript"/>
          <w:lang w:val="kk-KZ"/>
        </w:rPr>
        <w:t>4</w:t>
      </w:r>
      <w:r w:rsidRPr="00E44E13">
        <w:rPr>
          <w:rFonts w:ascii="Times New Roman" w:eastAsia="Calibri" w:hAnsi="Times New Roman" w:cs="Times New Roman"/>
          <w:sz w:val="28"/>
          <w:szCs w:val="28"/>
          <w:lang w:val="kk-KZ"/>
        </w:rPr>
        <w:t>, NaNO</w:t>
      </w:r>
      <w:r w:rsidRPr="00E44E13">
        <w:rPr>
          <w:rFonts w:ascii="Times New Roman" w:eastAsia="Calibri" w:hAnsi="Times New Roman" w:cs="Times New Roman"/>
          <w:sz w:val="28"/>
          <w:szCs w:val="28"/>
          <w:vertAlign w:val="subscript"/>
          <w:lang w:val="kk-KZ"/>
        </w:rPr>
        <w:t>3</w:t>
      </w:r>
      <w:r w:rsidRPr="00E44E13">
        <w:rPr>
          <w:rFonts w:ascii="Times New Roman" w:eastAsia="Calibri" w:hAnsi="Times New Roman" w:cs="Times New Roman"/>
          <w:sz w:val="28"/>
          <w:szCs w:val="28"/>
          <w:lang w:val="kk-KZ"/>
        </w:rPr>
        <w:t xml:space="preserve"> and concentrated H</w:t>
      </w:r>
      <w:r w:rsidRPr="00E44E13">
        <w:rPr>
          <w:rFonts w:ascii="Times New Roman" w:eastAsia="Calibri" w:hAnsi="Times New Roman" w:cs="Times New Roman"/>
          <w:sz w:val="28"/>
          <w:szCs w:val="28"/>
          <w:vertAlign w:val="subscript"/>
          <w:lang w:val="kk-KZ"/>
        </w:rPr>
        <w:t>2</w:t>
      </w:r>
      <w:r w:rsidRPr="00E44E13">
        <w:rPr>
          <w:rFonts w:ascii="Times New Roman" w:eastAsia="Calibri" w:hAnsi="Times New Roman" w:cs="Times New Roman"/>
          <w:sz w:val="28"/>
          <w:szCs w:val="28"/>
          <w:lang w:val="kk-KZ"/>
        </w:rPr>
        <w:t>SO</w:t>
      </w:r>
      <w:r w:rsidRPr="00E44E13">
        <w:rPr>
          <w:rFonts w:ascii="Times New Roman" w:eastAsia="Calibri" w:hAnsi="Times New Roman" w:cs="Times New Roman"/>
          <w:sz w:val="28"/>
          <w:szCs w:val="28"/>
          <w:vertAlign w:val="subscript"/>
          <w:lang w:val="kk-KZ"/>
        </w:rPr>
        <w:t>4</w:t>
      </w:r>
      <w:r w:rsidRPr="00E44E13">
        <w:rPr>
          <w:rFonts w:ascii="Times New Roman" w:eastAsia="Calibri" w:hAnsi="Times New Roman" w:cs="Times New Roman"/>
          <w:sz w:val="28"/>
          <w:szCs w:val="28"/>
          <w:lang w:val="kk-KZ"/>
        </w:rPr>
        <w:t xml:space="preserve">, are mixed in order with graphite. Then a 3 phase process is </w:t>
      </w:r>
      <w:r w:rsidRPr="00E44E13">
        <w:rPr>
          <w:rFonts w:ascii="Times New Roman" w:eastAsia="Calibri" w:hAnsi="Times New Roman" w:cs="Times New Roman"/>
          <w:sz w:val="28"/>
          <w:szCs w:val="28"/>
          <w:lang w:val="kk-KZ"/>
        </w:rPr>
        <w:lastRenderedPageBreak/>
        <w:t xml:space="preserve">carried out with low, medium and </w:t>
      </w:r>
      <w:r w:rsidRPr="00E44E13">
        <w:rPr>
          <w:rFonts w:ascii="Times New Roman" w:eastAsia="Calibri" w:hAnsi="Times New Roman" w:cs="Times New Roman"/>
          <w:noProof/>
          <w:sz w:val="28"/>
          <w:szCs w:val="28"/>
          <w:lang w:val="kk-KZ"/>
        </w:rPr>
        <w:t>high-temperature</w:t>
      </w:r>
      <w:r w:rsidRPr="00E44E13">
        <w:rPr>
          <w:rFonts w:ascii="Times New Roman" w:eastAsia="Calibri" w:hAnsi="Times New Roman" w:cs="Times New Roman"/>
          <w:sz w:val="28"/>
          <w:szCs w:val="28"/>
          <w:lang w:val="kk-KZ"/>
        </w:rPr>
        <w:t xml:space="preserve"> reactions, each of which occurs separately in time. Graphite is oxidized to </w:t>
      </w:r>
      <w:r w:rsidRPr="00E44E13">
        <w:rPr>
          <w:rFonts w:ascii="Times New Roman" w:eastAsia="Calibri" w:hAnsi="Times New Roman" w:cs="Times New Roman"/>
          <w:sz w:val="28"/>
          <w:szCs w:val="28"/>
        </w:rPr>
        <w:t>GO</w:t>
      </w:r>
      <w:r w:rsidRPr="00E44E13">
        <w:rPr>
          <w:rFonts w:ascii="Times New Roman" w:eastAsia="Calibri" w:hAnsi="Times New Roman" w:cs="Times New Roman"/>
          <w:sz w:val="28"/>
          <w:szCs w:val="28"/>
          <w:lang w:val="kk-KZ"/>
        </w:rPr>
        <w:t xml:space="preserve"> using these procedures.</w:t>
      </w:r>
      <w:r w:rsidRPr="00E44E13">
        <w:rPr>
          <w:rFonts w:ascii="Times New Roman" w:eastAsia="Calibri" w:hAnsi="Times New Roman" w:cs="Times New Roman"/>
          <w:sz w:val="28"/>
          <w:szCs w:val="28"/>
        </w:rPr>
        <w:t xml:space="preserve"> </w:t>
      </w:r>
      <w:r w:rsidRPr="00E44E13">
        <w:rPr>
          <w:rFonts w:ascii="Times New Roman" w:eastAsia="Calibri" w:hAnsi="Times New Roman" w:cs="Times New Roman"/>
          <w:sz w:val="28"/>
          <w:szCs w:val="28"/>
          <w:lang w:val="kk-KZ"/>
        </w:rPr>
        <w:t xml:space="preserve">The implantation of oxygen-containing functional groups overcome between Van der Waals sheets and contributes to the expansion of the distance between the layers, as well as these groups are attached to both sides of the graphite sheet. Then, oxidized graphite </w:t>
      </w:r>
      <w:r w:rsidRPr="00E44E13">
        <w:rPr>
          <w:rFonts w:ascii="Times New Roman" w:eastAsia="Calibri" w:hAnsi="Times New Roman" w:cs="Times New Roman"/>
          <w:sz w:val="28"/>
          <w:szCs w:val="28"/>
        </w:rPr>
        <w:t>t</w:t>
      </w:r>
      <w:r w:rsidRPr="00E44E13">
        <w:rPr>
          <w:rFonts w:ascii="Times New Roman" w:eastAsia="Calibri" w:hAnsi="Times New Roman" w:cs="Times New Roman"/>
          <w:sz w:val="28"/>
          <w:szCs w:val="28"/>
          <w:lang w:val="kk-KZ"/>
        </w:rPr>
        <w:t xml:space="preserve">o obtain one or few layers of graphene, these oxidized layers are exposed to ultrasound, as a result of which it exfoliate into single-layer, </w:t>
      </w:r>
      <w:r w:rsidRPr="00E44E13">
        <w:rPr>
          <w:rFonts w:ascii="Times New Roman" w:eastAsia="Calibri" w:hAnsi="Times New Roman" w:cs="Times New Roman"/>
          <w:sz w:val="28"/>
          <w:szCs w:val="28"/>
        </w:rPr>
        <w:t xml:space="preserve">few </w:t>
      </w:r>
      <w:r w:rsidRPr="00E44E13">
        <w:rPr>
          <w:rFonts w:ascii="Times New Roman" w:eastAsia="Calibri" w:hAnsi="Times New Roman" w:cs="Times New Roman"/>
          <w:sz w:val="28"/>
          <w:szCs w:val="28"/>
          <w:lang w:val="kk-KZ"/>
        </w:rPr>
        <w:t>layers</w:t>
      </w:r>
      <w:r w:rsidRPr="00E44E13">
        <w:rPr>
          <w:rFonts w:ascii="Times New Roman" w:eastAsia="Calibri" w:hAnsi="Times New Roman" w:cs="Times New Roman"/>
          <w:sz w:val="28"/>
          <w:szCs w:val="28"/>
        </w:rPr>
        <w:t xml:space="preserve"> to </w:t>
      </w:r>
      <w:r w:rsidRPr="00E44E13">
        <w:rPr>
          <w:rFonts w:ascii="Times New Roman" w:eastAsia="Calibri" w:hAnsi="Times New Roman" w:cs="Times New Roman"/>
          <w:sz w:val="28"/>
          <w:szCs w:val="28"/>
          <w:lang w:val="kk-KZ"/>
        </w:rPr>
        <w:t>formation GO, FFLGN [</w:t>
      </w:r>
      <w:r w:rsidRPr="00E44E13">
        <w:rPr>
          <w:rFonts w:ascii="Times New Roman" w:eastAsia="Calibri" w:hAnsi="Times New Roman" w:cs="Times New Roman"/>
          <w:sz w:val="28"/>
          <w:szCs w:val="28"/>
        </w:rPr>
        <w:t>49</w:t>
      </w:r>
      <w:r w:rsidRPr="00E44E13">
        <w:rPr>
          <w:rFonts w:ascii="Times New Roman" w:eastAsia="Calibri" w:hAnsi="Times New Roman" w:cs="Times New Roman"/>
          <w:sz w:val="28"/>
          <w:szCs w:val="28"/>
          <w:lang w:val="kk-KZ"/>
        </w:rPr>
        <w:t>], and after oxidation, graphene sheets have a large number of different defect levels, which depends on the added amount of oxidant and the time of oxidation [</w:t>
      </w:r>
      <w:r w:rsidRPr="00E44E13">
        <w:rPr>
          <w:rFonts w:ascii="Times New Roman" w:eastAsia="Calibri" w:hAnsi="Times New Roman" w:cs="Times New Roman"/>
          <w:sz w:val="28"/>
          <w:szCs w:val="28"/>
        </w:rPr>
        <w:t>82</w:t>
      </w:r>
      <w:r w:rsidRPr="00E44E13">
        <w:rPr>
          <w:rFonts w:ascii="Times New Roman" w:eastAsia="Calibri" w:hAnsi="Times New Roman" w:cs="Times New Roman"/>
          <w:sz w:val="28"/>
          <w:szCs w:val="28"/>
          <w:lang w:val="kk-KZ"/>
        </w:rPr>
        <w:t xml:space="preserve">, </w:t>
      </w:r>
      <w:r w:rsidRPr="00E44E13">
        <w:rPr>
          <w:rFonts w:ascii="Times New Roman" w:eastAsia="Calibri" w:hAnsi="Times New Roman" w:cs="Times New Roman"/>
          <w:sz w:val="28"/>
          <w:szCs w:val="28"/>
        </w:rPr>
        <w:t>68</w:t>
      </w:r>
      <w:r w:rsidRPr="00E44E13">
        <w:rPr>
          <w:rFonts w:ascii="Times New Roman" w:eastAsia="Calibri" w:hAnsi="Times New Roman" w:cs="Times New Roman"/>
          <w:sz w:val="28"/>
          <w:szCs w:val="28"/>
          <w:lang w:val="kk-KZ"/>
        </w:rPr>
        <w:t>].</w:t>
      </w:r>
      <w:r w:rsidRPr="00E44E13">
        <w:rPr>
          <w:rFonts w:ascii="Calibri" w:eastAsia="Times New Roman" w:hAnsi="Calibri" w:cs="Times New Roman"/>
          <w:lang w:eastAsia="ru-RU"/>
        </w:rPr>
        <w:t xml:space="preserve"> </w:t>
      </w: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Calibri" w:hAnsi="Times New Roman" w:cs="Times New Roman"/>
          <w:sz w:val="28"/>
          <w:szCs w:val="28"/>
        </w:rPr>
        <w:t>Also today, besides the obtaining of large-scale amounts of FFLGN it is relevant to study of its optical, electrical, mechanical, and other properties. Due to the violation of the sp</w:t>
      </w:r>
      <w:r w:rsidRPr="00E44E13">
        <w:rPr>
          <w:rFonts w:ascii="Times New Roman" w:eastAsia="Calibri" w:hAnsi="Times New Roman" w:cs="Times New Roman"/>
          <w:sz w:val="28"/>
          <w:szCs w:val="28"/>
          <w:vertAlign w:val="superscript"/>
        </w:rPr>
        <w:t>2</w:t>
      </w:r>
      <w:r w:rsidRPr="00E44E13">
        <w:rPr>
          <w:rFonts w:ascii="Times New Roman" w:eastAsia="Calibri" w:hAnsi="Times New Roman" w:cs="Times New Roman"/>
          <w:sz w:val="28"/>
          <w:szCs w:val="28"/>
        </w:rPr>
        <w:t xml:space="preserve"> bond, the properties of FFLGN as GO are often described as dielectric, but in </w:t>
      </w:r>
      <w:r w:rsidRPr="00E44E13">
        <w:rPr>
          <w:rFonts w:ascii="Times New Roman" w:eastAsia="Calibri" w:hAnsi="Times New Roman" w:cs="Times New Roman"/>
          <w:noProof/>
          <w:sz w:val="28"/>
          <w:szCs w:val="28"/>
        </w:rPr>
        <w:t>fact,</w:t>
      </w:r>
      <w:r w:rsidRPr="00E44E13">
        <w:rPr>
          <w:rFonts w:ascii="Times New Roman" w:eastAsia="Calibri" w:hAnsi="Times New Roman" w:cs="Times New Roman"/>
          <w:sz w:val="28"/>
          <w:szCs w:val="28"/>
        </w:rPr>
        <w:t xml:space="preserve"> this is not true. Basically, the conductivity of </w:t>
      </w:r>
      <w:r w:rsidRPr="00E44E13">
        <w:rPr>
          <w:rFonts w:ascii="Times New Roman" w:eastAsia="Calibri" w:hAnsi="Times New Roman" w:cs="Times New Roman"/>
          <w:noProof/>
          <w:sz w:val="28"/>
          <w:szCs w:val="28"/>
        </w:rPr>
        <w:t xml:space="preserve">FFLGN </w:t>
      </w:r>
      <w:r w:rsidRPr="00E44E13">
        <w:rPr>
          <w:rFonts w:ascii="Times New Roman" w:eastAsia="Calibri" w:hAnsi="Times New Roman" w:cs="Times New Roman"/>
          <w:sz w:val="28"/>
          <w:szCs w:val="28"/>
        </w:rPr>
        <w:t>depends on the functionalization, that is, on the amount of oxidation, as well as on the method of synthesis, which can fundamentally change the electrical properties. In this case, there are various methods of functionalization, in which few-layer graphene nanostructures can be functionalized, depending on the required application.</w:t>
      </w: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Calibri" w:hAnsi="Times New Roman" w:cs="Times New Roman"/>
          <w:sz w:val="28"/>
          <w:szCs w:val="28"/>
        </w:rPr>
        <w:t xml:space="preserve">As mentioned above, the structure and properties of </w:t>
      </w:r>
      <w:r w:rsidRPr="00E44E13">
        <w:rPr>
          <w:rFonts w:ascii="Times New Roman" w:eastAsia="Calibri" w:hAnsi="Times New Roman" w:cs="Times New Roman"/>
          <w:noProof/>
          <w:sz w:val="28"/>
          <w:szCs w:val="28"/>
        </w:rPr>
        <w:t>FFLGN</w:t>
      </w:r>
      <w:r w:rsidRPr="00E44E13">
        <w:rPr>
          <w:rFonts w:ascii="Times New Roman" w:eastAsia="Calibri" w:hAnsi="Times New Roman" w:cs="Times New Roman"/>
          <w:sz w:val="28"/>
          <w:szCs w:val="28"/>
        </w:rPr>
        <w:t xml:space="preserve"> depend on the synthesis method and degree of oxidation; therefore, chemical synthesis using the Hammers method [69] has found the widest application. This synthesis method used can be changed by decreasing or increasing the levels of oxidation used to exfoliate graphite flakes, which affects the change in electrical and other properties [70].</w:t>
      </w:r>
    </w:p>
    <w:p w:rsidR="00E44E13" w:rsidRPr="00E44E13" w:rsidRDefault="00E44E13" w:rsidP="00A57159">
      <w:pPr>
        <w:spacing w:after="0" w:line="360" w:lineRule="auto"/>
        <w:ind w:firstLine="567"/>
        <w:jc w:val="both"/>
        <w:rPr>
          <w:rFonts w:ascii="Times New Roman" w:eastAsia="Calibri" w:hAnsi="Times New Roman" w:cs="Times New Roman"/>
          <w:sz w:val="28"/>
          <w:szCs w:val="28"/>
        </w:rPr>
      </w:pPr>
      <w:r w:rsidRPr="00E44E13">
        <w:rPr>
          <w:rFonts w:ascii="Times New Roman" w:eastAsia="Calibri" w:hAnsi="Times New Roman" w:cs="Times New Roman"/>
          <w:sz w:val="28"/>
          <w:szCs w:val="28"/>
        </w:rPr>
        <w:t xml:space="preserve">Thus, the synthesis of FFLGN with the oxidation of bulk graphite with strong oxidizing agents, then followed by exfoliation into FLG sheets helps to obtain graphene, graphene-like materials in large quantities, with low cost, a simple method of synthesis and the ability to turn it into graphene. In addition, one of the important processes in the study of FFLGN is the reduction of </w:t>
      </w:r>
      <w:r w:rsidRPr="00E44E13">
        <w:rPr>
          <w:rFonts w:ascii="Times New Roman" w:eastAsia="Calibri" w:hAnsi="Times New Roman" w:cs="Times New Roman"/>
          <w:noProof/>
          <w:sz w:val="28"/>
          <w:szCs w:val="28"/>
        </w:rPr>
        <w:t>FFLGN</w:t>
      </w:r>
      <w:r w:rsidRPr="00E44E13">
        <w:rPr>
          <w:rFonts w:ascii="Times New Roman" w:eastAsia="Calibri" w:hAnsi="Times New Roman" w:cs="Times New Roman"/>
          <w:sz w:val="28"/>
          <w:szCs w:val="28"/>
        </w:rPr>
        <w:t xml:space="preserve">, which will be discussed in the next subsection. </w:t>
      </w:r>
    </w:p>
    <w:p w:rsidR="00AA3980" w:rsidRPr="00AA3980" w:rsidRDefault="00AA3980" w:rsidP="00AA3980">
      <w:pPr>
        <w:numPr>
          <w:ilvl w:val="0"/>
          <w:numId w:val="1"/>
        </w:numPr>
        <w:spacing w:after="0" w:line="360" w:lineRule="auto"/>
        <w:jc w:val="both"/>
        <w:rPr>
          <w:rFonts w:ascii="Times New Roman" w:eastAsia="Times New Roman" w:hAnsi="Times New Roman" w:cs="Times New Roman"/>
          <w:b/>
          <w:bCs/>
          <w:sz w:val="28"/>
          <w:szCs w:val="28"/>
          <w:lang w:eastAsia="ru-RU"/>
        </w:rPr>
      </w:pPr>
      <w:bookmarkStart w:id="11" w:name="_Hlk181685641"/>
      <w:r w:rsidRPr="00AA3980">
        <w:rPr>
          <w:rFonts w:ascii="Times New Roman" w:eastAsia="Times New Roman" w:hAnsi="Times New Roman" w:cs="Times New Roman"/>
          <w:b/>
          <w:bCs/>
          <w:sz w:val="28"/>
          <w:szCs w:val="28"/>
          <w:lang w:eastAsia="ru-RU"/>
        </w:rPr>
        <w:t>Synthesis of an FFLGN membrane using vacuum filtration</w:t>
      </w:r>
    </w:p>
    <w:bookmarkEnd w:id="11"/>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val="kk-KZ" w:eastAsia="ru-RU"/>
        </w:rPr>
        <w:lastRenderedPageBreak/>
        <w:t xml:space="preserve">Also, </w:t>
      </w:r>
      <w:r w:rsidRPr="00E44E13">
        <w:rPr>
          <w:rFonts w:ascii="Times New Roman" w:eastAsia="Times New Roman" w:hAnsi="Times New Roman" w:cs="Times New Roman"/>
          <w:sz w:val="28"/>
          <w:szCs w:val="28"/>
          <w:lang w:eastAsia="ru-RU"/>
        </w:rPr>
        <w:t xml:space="preserve">except </w:t>
      </w:r>
      <w:r w:rsidRPr="00E44E13">
        <w:rPr>
          <w:rFonts w:ascii="Times New Roman" w:eastAsia="Times New Roman" w:hAnsi="Times New Roman" w:cs="Times New Roman"/>
          <w:sz w:val="28"/>
          <w:szCs w:val="28"/>
          <w:lang w:val="kk-KZ" w:eastAsia="ru-RU"/>
        </w:rPr>
        <w:t>obtaining FFLGN, the synthesis of the FFLGN membrane from a FFLGN solution is the most important</w:t>
      </w:r>
      <w:r w:rsidRPr="00E44E13">
        <w:rPr>
          <w:rFonts w:ascii="Times New Roman" w:eastAsia="Times New Roman" w:hAnsi="Times New Roman" w:cs="Times New Roman"/>
          <w:sz w:val="28"/>
          <w:szCs w:val="28"/>
          <w:lang w:eastAsia="ru-RU"/>
        </w:rPr>
        <w:t xml:space="preserve"> for application in science and technology, in partically for creating humidity sensors and studying its electrophysical characteristics, which are discussed in Chapter 3.2.8 of this work. </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 xml:space="preserve">For the manufacture of the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membrane, the following methods </w:t>
      </w:r>
      <w:r w:rsidRPr="00E44E13">
        <w:rPr>
          <w:rFonts w:ascii="Times New Roman" w:eastAsia="Times New Roman" w:hAnsi="Times New Roman" w:cs="Times New Roman"/>
          <w:noProof/>
          <w:sz w:val="28"/>
          <w:szCs w:val="28"/>
          <w:lang w:eastAsia="ru-RU"/>
        </w:rPr>
        <w:t>are used:</w:t>
      </w:r>
      <w:r w:rsidRPr="00E44E13">
        <w:rPr>
          <w:rFonts w:ascii="Times New Roman" w:eastAsia="Times New Roman" w:hAnsi="Times New Roman" w:cs="Times New Roman"/>
          <w:sz w:val="28"/>
          <w:szCs w:val="28"/>
          <w:lang w:eastAsia="ru-RU"/>
        </w:rPr>
        <w:t xml:space="preserve"> filtration (vacuum, pressure filtration); casting-plating (spinning casting-plating, drop casting, two-piece coating); layer-by-layer assembly; evaporation; alignment method related with the shift and hybrid method [81].</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 xml:space="preserve">From all the above methods in our experimental work, we chose vacuum filtration because its availability, low labor intensity, nano-sized control over the membrane thickness and the possibility of high-scale production of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membranes.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membranes using vacuum filtration were first obtained in work [84], in which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monolayers were connected almost in parallel, and also in this </w:t>
      </w:r>
      <w:r w:rsidRPr="00E44E13">
        <w:rPr>
          <w:rFonts w:ascii="Times New Roman" w:eastAsia="Times New Roman" w:hAnsi="Times New Roman" w:cs="Times New Roman"/>
          <w:noProof/>
          <w:sz w:val="28"/>
          <w:szCs w:val="28"/>
          <w:lang w:eastAsia="ru-RU"/>
        </w:rPr>
        <w:t>work,</w:t>
      </w:r>
      <w:r w:rsidRPr="00E44E13">
        <w:rPr>
          <w:rFonts w:ascii="Times New Roman" w:eastAsia="Times New Roman" w:hAnsi="Times New Roman" w:cs="Times New Roman"/>
          <w:sz w:val="28"/>
          <w:szCs w:val="28"/>
          <w:lang w:eastAsia="ru-RU"/>
        </w:rPr>
        <w:t xml:space="preserve"> it is stated that during the preparation process, the physicochemical properties of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monolayers do not change [81, 84</w:t>
      </w:r>
      <w:r w:rsidRPr="00E44E13">
        <w:rPr>
          <w:rFonts w:ascii="Times New Roman" w:eastAsia="Times New Roman" w:hAnsi="Times New Roman" w:cs="Times New Roman"/>
          <w:noProof/>
          <w:sz w:val="28"/>
          <w:szCs w:val="28"/>
          <w:lang w:eastAsia="ru-RU"/>
        </w:rPr>
        <w:t>].</w:t>
      </w:r>
    </w:p>
    <w:p w:rsidR="00E44E13" w:rsidRPr="00E44E13" w:rsidRDefault="00E44E13" w:rsidP="00A57159">
      <w:pPr>
        <w:spacing w:after="0" w:line="360" w:lineRule="auto"/>
        <w:ind w:firstLine="567"/>
        <w:jc w:val="both"/>
        <w:rPr>
          <w:rFonts w:ascii="Times New Roman" w:eastAsia="Times New Roman" w:hAnsi="Times New Roman" w:cs="Times New Roman"/>
          <w:sz w:val="28"/>
          <w:szCs w:val="28"/>
          <w:lang w:eastAsia="ru-RU"/>
        </w:rPr>
      </w:pPr>
      <w:r w:rsidRPr="00E44E13">
        <w:rPr>
          <w:rFonts w:ascii="Times New Roman" w:eastAsia="Times New Roman" w:hAnsi="Times New Roman" w:cs="Times New Roman"/>
          <w:sz w:val="28"/>
          <w:szCs w:val="28"/>
          <w:lang w:eastAsia="ru-RU"/>
        </w:rPr>
        <w:t xml:space="preserve">The synthesis of </w:t>
      </w:r>
      <w:r w:rsidRPr="00E44E13">
        <w:rPr>
          <w:rFonts w:ascii="Times New Roman" w:eastAsia="Times New Roman" w:hAnsi="Times New Roman" w:cs="Times New Roman"/>
          <w:noProof/>
          <w:sz w:val="28"/>
          <w:szCs w:val="28"/>
          <w:lang w:eastAsia="ru-RU"/>
        </w:rPr>
        <w:t>an FFLGN</w:t>
      </w:r>
      <w:r w:rsidRPr="00E44E13">
        <w:rPr>
          <w:rFonts w:ascii="Times New Roman" w:eastAsia="Times New Roman" w:hAnsi="Times New Roman" w:cs="Times New Roman"/>
          <w:sz w:val="28"/>
          <w:szCs w:val="28"/>
          <w:lang w:eastAsia="ru-RU"/>
        </w:rPr>
        <w:t xml:space="preserve"> membrane using vacuum filtration consists of the following main processes: the selection of the appropriate concentration of </w:t>
      </w:r>
      <w:r w:rsidRPr="00E44E13">
        <w:rPr>
          <w:rFonts w:ascii="Times New Roman" w:eastAsia="Times New Roman" w:hAnsi="Times New Roman" w:cs="Times New Roman"/>
          <w:noProof/>
          <w:sz w:val="28"/>
          <w:szCs w:val="28"/>
          <w:lang w:eastAsia="ru-RU"/>
        </w:rPr>
        <w:t>FFLGN</w:t>
      </w:r>
      <w:r w:rsidRPr="00E44E13">
        <w:rPr>
          <w:rFonts w:ascii="Times New Roman" w:eastAsia="Times New Roman" w:hAnsi="Times New Roman" w:cs="Times New Roman"/>
          <w:sz w:val="28"/>
          <w:szCs w:val="28"/>
          <w:lang w:eastAsia="ru-RU"/>
        </w:rPr>
        <w:t xml:space="preserve"> solution; </w:t>
      </w:r>
      <w:r w:rsidRPr="00E44E13">
        <w:rPr>
          <w:rFonts w:ascii="Times New Roman" w:eastAsia="Times New Roman" w:hAnsi="Times New Roman" w:cs="Times New Roman"/>
          <w:noProof/>
          <w:sz w:val="28"/>
          <w:szCs w:val="28"/>
          <w:lang w:eastAsia="ru-RU"/>
        </w:rPr>
        <w:t xml:space="preserve">FFLGN </w:t>
      </w:r>
      <w:r w:rsidRPr="00E44E13">
        <w:rPr>
          <w:rFonts w:ascii="Times New Roman" w:eastAsia="Times New Roman" w:hAnsi="Times New Roman" w:cs="Times New Roman"/>
          <w:sz w:val="28"/>
          <w:szCs w:val="28"/>
          <w:lang w:eastAsia="ru-RU"/>
        </w:rPr>
        <w:t xml:space="preserve">membrane is deposited by passing FFLGN solution through a porous film, then after the completion of the filtration, the resulting FFLGN membrane is dried [81, 83]. The result is a uniform dispersibility membrane with a relatively flat surface due to the fluidity of water in the solution filtration process, and the control of the film thickness depends on the concentration chosen. </w:t>
      </w:r>
    </w:p>
    <w:p w:rsidR="00E44E13" w:rsidRPr="00E44E13" w:rsidRDefault="00E44E13" w:rsidP="00B24E58">
      <w:pPr>
        <w:spacing w:after="0" w:line="360" w:lineRule="auto"/>
        <w:ind w:firstLine="567"/>
        <w:jc w:val="both"/>
        <w:rPr>
          <w:rFonts w:ascii="Times New Roman" w:eastAsia="Calibri" w:hAnsi="Times New Roman" w:cs="Times New Roman"/>
          <w:noProof/>
          <w:sz w:val="28"/>
          <w:szCs w:val="28"/>
        </w:rPr>
      </w:pPr>
      <w:r w:rsidRPr="00E44E13">
        <w:rPr>
          <w:rFonts w:ascii="Times New Roman" w:eastAsia="Calibri" w:hAnsi="Times New Roman" w:cs="Times New Roman"/>
          <w:noProof/>
          <w:sz w:val="28"/>
          <w:szCs w:val="28"/>
        </w:rPr>
        <w:t>Thus, obtaining FFLGN and FFLGN membranes are important for obtaining graphene in large quantities, as well as its application in many areas of science engineering.</w:t>
      </w:r>
    </w:p>
    <w:p w:rsidR="00440FAB" w:rsidRPr="00FA094C" w:rsidRDefault="00440FAB" w:rsidP="00B24E58">
      <w:pPr>
        <w:spacing w:after="0" w:line="360" w:lineRule="auto"/>
        <w:ind w:firstLine="709"/>
        <w:rPr>
          <w:rFonts w:ascii="Times New Roman" w:hAnsi="Times New Roman" w:cs="Times New Roman"/>
          <w:b/>
          <w:bCs/>
          <w:sz w:val="28"/>
          <w:szCs w:val="28"/>
        </w:rPr>
      </w:pPr>
      <w:r w:rsidRPr="00FA094C">
        <w:rPr>
          <w:rFonts w:ascii="Times New Roman" w:hAnsi="Times New Roman" w:cs="Times New Roman"/>
          <w:b/>
          <w:bCs/>
          <w:sz w:val="28"/>
          <w:szCs w:val="28"/>
        </w:rPr>
        <w:t>Questions</w:t>
      </w:r>
    </w:p>
    <w:p w:rsidR="00AA3980" w:rsidRPr="00FA094C" w:rsidRDefault="00AA3980" w:rsidP="00B24E58">
      <w:pPr>
        <w:pStyle w:val="a4"/>
        <w:numPr>
          <w:ilvl w:val="0"/>
          <w:numId w:val="2"/>
        </w:numPr>
        <w:spacing w:after="0" w:line="360" w:lineRule="auto"/>
        <w:ind w:left="0"/>
        <w:rPr>
          <w:rFonts w:ascii="Times New Roman" w:hAnsi="Times New Roman" w:cs="Times New Roman"/>
          <w:sz w:val="28"/>
          <w:szCs w:val="28"/>
          <w:lang w:val="ru-RU"/>
        </w:rPr>
      </w:pPr>
      <w:r w:rsidRPr="00FA094C">
        <w:rPr>
          <w:rFonts w:ascii="Times New Roman" w:hAnsi="Times New Roman" w:cs="Times New Roman"/>
          <w:sz w:val="28"/>
          <w:szCs w:val="28"/>
        </w:rPr>
        <w:t>GO and its related structures</w:t>
      </w:r>
    </w:p>
    <w:p w:rsidR="00AA3980" w:rsidRPr="00FA094C" w:rsidRDefault="00AA3980" w:rsidP="00B24E58">
      <w:pPr>
        <w:pStyle w:val="a4"/>
        <w:numPr>
          <w:ilvl w:val="0"/>
          <w:numId w:val="2"/>
        </w:numPr>
        <w:spacing w:after="0" w:line="360" w:lineRule="auto"/>
        <w:ind w:left="0"/>
        <w:rPr>
          <w:rFonts w:ascii="Times New Roman" w:hAnsi="Times New Roman" w:cs="Times New Roman"/>
          <w:sz w:val="28"/>
          <w:szCs w:val="28"/>
        </w:rPr>
      </w:pPr>
      <w:r w:rsidRPr="00FA094C">
        <w:rPr>
          <w:rFonts w:ascii="Times New Roman" w:eastAsia="Calibri" w:hAnsi="Times New Roman" w:cs="Times New Roman"/>
          <w:sz w:val="28"/>
          <w:szCs w:val="28"/>
        </w:rPr>
        <w:t xml:space="preserve">Main </w:t>
      </w:r>
      <w:r w:rsidRPr="00FA094C">
        <w:rPr>
          <w:rFonts w:ascii="Times New Roman" w:eastAsia="Calibri" w:hAnsi="Times New Roman" w:cs="Times New Roman"/>
          <w:sz w:val="28"/>
          <w:szCs w:val="28"/>
        </w:rPr>
        <w:t>directions of graphene related research</w:t>
      </w:r>
    </w:p>
    <w:p w:rsidR="00AA3980" w:rsidRPr="00FA094C" w:rsidRDefault="00AA3980" w:rsidP="00B24E58">
      <w:pPr>
        <w:pStyle w:val="a4"/>
        <w:numPr>
          <w:ilvl w:val="0"/>
          <w:numId w:val="2"/>
        </w:numPr>
        <w:spacing w:after="0" w:line="360" w:lineRule="auto"/>
        <w:ind w:left="0"/>
        <w:rPr>
          <w:rFonts w:ascii="Times New Roman" w:hAnsi="Times New Roman" w:cs="Times New Roman"/>
          <w:sz w:val="28"/>
          <w:szCs w:val="28"/>
        </w:rPr>
      </w:pPr>
      <w:r w:rsidRPr="00FA094C">
        <w:rPr>
          <w:rFonts w:ascii="Times New Roman" w:hAnsi="Times New Roman" w:cs="Times New Roman"/>
          <w:sz w:val="28"/>
          <w:szCs w:val="28"/>
        </w:rPr>
        <w:t>Functionalization of graphene</w:t>
      </w:r>
    </w:p>
    <w:p w:rsidR="00AA3980" w:rsidRPr="00FA094C" w:rsidRDefault="00AA3980" w:rsidP="00B24E58">
      <w:pPr>
        <w:pStyle w:val="a4"/>
        <w:numPr>
          <w:ilvl w:val="0"/>
          <w:numId w:val="2"/>
        </w:numPr>
        <w:spacing w:after="0" w:line="360" w:lineRule="auto"/>
        <w:ind w:left="0"/>
        <w:rPr>
          <w:rFonts w:ascii="Times New Roman" w:hAnsi="Times New Roman" w:cs="Times New Roman"/>
          <w:sz w:val="28"/>
          <w:szCs w:val="28"/>
        </w:rPr>
      </w:pPr>
      <w:r w:rsidRPr="00FA094C">
        <w:rPr>
          <w:rFonts w:ascii="Times New Roman" w:hAnsi="Times New Roman" w:cs="Times New Roman"/>
          <w:sz w:val="28"/>
          <w:szCs w:val="28"/>
        </w:rPr>
        <w:t>Synthesis of FFLGN</w:t>
      </w:r>
    </w:p>
    <w:p w:rsidR="00FA094C" w:rsidRPr="00FA094C" w:rsidRDefault="00AA3980" w:rsidP="00FA094C">
      <w:pPr>
        <w:pStyle w:val="a4"/>
        <w:numPr>
          <w:ilvl w:val="0"/>
          <w:numId w:val="2"/>
        </w:numPr>
        <w:spacing w:after="0" w:line="360" w:lineRule="auto"/>
        <w:ind w:left="0"/>
        <w:rPr>
          <w:rFonts w:ascii="Times New Roman" w:hAnsi="Times New Roman" w:cs="Times New Roman"/>
          <w:sz w:val="28"/>
          <w:szCs w:val="28"/>
        </w:rPr>
      </w:pPr>
      <w:r w:rsidRPr="00FA094C">
        <w:rPr>
          <w:rFonts w:ascii="Times New Roman" w:hAnsi="Times New Roman" w:cs="Times New Roman"/>
          <w:sz w:val="28"/>
          <w:szCs w:val="28"/>
        </w:rPr>
        <w:lastRenderedPageBreak/>
        <w:t xml:space="preserve">Method </w:t>
      </w:r>
      <w:r w:rsidRPr="00FA094C">
        <w:rPr>
          <w:rFonts w:ascii="Times New Roman" w:hAnsi="Times New Roman" w:cs="Times New Roman"/>
          <w:sz w:val="28"/>
          <w:szCs w:val="28"/>
        </w:rPr>
        <w:t>of obtaining FFLGN</w:t>
      </w:r>
    </w:p>
    <w:p w:rsidR="00B24E58" w:rsidRDefault="00B24E58" w:rsidP="00FA094C">
      <w:pPr>
        <w:pStyle w:val="a4"/>
        <w:numPr>
          <w:ilvl w:val="0"/>
          <w:numId w:val="2"/>
        </w:numPr>
        <w:spacing w:after="0" w:line="360" w:lineRule="auto"/>
        <w:ind w:left="0"/>
        <w:rPr>
          <w:rFonts w:ascii="Times New Roman" w:hAnsi="Times New Roman" w:cs="Times New Roman"/>
          <w:sz w:val="28"/>
          <w:szCs w:val="28"/>
        </w:rPr>
      </w:pPr>
      <w:r w:rsidRPr="00FA094C">
        <w:rPr>
          <w:rFonts w:ascii="Times New Roman" w:hAnsi="Times New Roman" w:cs="Times New Roman"/>
          <w:sz w:val="28"/>
          <w:szCs w:val="28"/>
        </w:rPr>
        <w:t>Synthesis of an FFLGN membrane using vacuum filtration</w:t>
      </w:r>
    </w:p>
    <w:p w:rsidR="00FA094C" w:rsidRDefault="00FA094C" w:rsidP="00FA094C">
      <w:pPr>
        <w:spacing w:after="0" w:line="360" w:lineRule="auto"/>
        <w:ind w:firstLine="709"/>
        <w:rPr>
          <w:rFonts w:ascii="Times New Roman" w:hAnsi="Times New Roman" w:cs="Times New Roman"/>
          <w:b/>
          <w:bCs/>
          <w:sz w:val="28"/>
          <w:szCs w:val="28"/>
        </w:rPr>
      </w:pPr>
    </w:p>
    <w:p w:rsidR="00FA094C" w:rsidRPr="00321770" w:rsidRDefault="00FA094C" w:rsidP="00FA094C">
      <w:pPr>
        <w:spacing w:after="0" w:line="360" w:lineRule="auto"/>
        <w:ind w:firstLine="709"/>
        <w:rPr>
          <w:rFonts w:ascii="Times New Roman" w:hAnsi="Times New Roman" w:cs="Times New Roman"/>
          <w:b/>
          <w:bCs/>
          <w:sz w:val="28"/>
          <w:szCs w:val="28"/>
        </w:rPr>
      </w:pPr>
      <w:r w:rsidRPr="00321770">
        <w:rPr>
          <w:rFonts w:ascii="Times New Roman" w:hAnsi="Times New Roman" w:cs="Times New Roman"/>
          <w:b/>
          <w:bCs/>
          <w:sz w:val="28"/>
          <w:szCs w:val="28"/>
        </w:rPr>
        <w:t xml:space="preserve">References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42</w:t>
      </w:r>
      <w:r w:rsidRPr="00FA094C">
        <w:rPr>
          <w:rFonts w:ascii="Times New Roman" w:eastAsia="Calibri" w:hAnsi="Times New Roman"/>
          <w:sz w:val="28"/>
          <w:szCs w:val="28"/>
        </w:rPr>
        <w:t xml:space="preserve"> Sergey D</w:t>
      </w:r>
      <w:r w:rsidRPr="00FA094C">
        <w:rPr>
          <w:rFonts w:ascii="Times New Roman" w:eastAsia="Calibri" w:hAnsi="Times New Roman"/>
          <w:bCs/>
          <w:sz w:val="28"/>
          <w:szCs w:val="28"/>
        </w:rPr>
        <w:t>, Scott G</w:t>
      </w:r>
      <w:r w:rsidRPr="00FA094C">
        <w:rPr>
          <w:rFonts w:ascii="Times New Roman" w:eastAsia="Calibri" w:hAnsi="Times New Roman"/>
          <w:sz w:val="28"/>
          <w:szCs w:val="28"/>
        </w:rPr>
        <w:t xml:space="preserve"> </w:t>
      </w:r>
      <w:r w:rsidRPr="00FA094C">
        <w:rPr>
          <w:rFonts w:ascii="Times New Roman" w:eastAsia="Calibri" w:hAnsi="Times New Roman"/>
          <w:bCs/>
          <w:sz w:val="28"/>
          <w:szCs w:val="28"/>
        </w:rPr>
        <w:t>et al.</w:t>
      </w:r>
      <w:r w:rsidRPr="00FA094C">
        <w:rPr>
          <w:rFonts w:ascii="Times New Roman" w:eastAsia="Calibri" w:hAnsi="Times New Roman"/>
          <w:sz w:val="28"/>
          <w:szCs w:val="28"/>
        </w:rPr>
        <w:t xml:space="preserve"> </w:t>
      </w:r>
      <w:r w:rsidRPr="00FA094C">
        <w:rPr>
          <w:rFonts w:ascii="Times New Roman" w:eastAsia="Calibri" w:hAnsi="Times New Roman"/>
          <w:bCs/>
          <w:sz w:val="28"/>
          <w:szCs w:val="28"/>
        </w:rPr>
        <w:t>A One-step, solvothermal reduction method for producing reduced graphene oxide dispersions in organic solvents // ACS Nano. – 2010. – Vol. 4, № 7. – P. 3845 – 3852.</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43 Lerf A, He H, Forster M, Klinowski J. Structure of Graphite Oxide Revisited // J Phys Chem B. – 1998.</w:t>
      </w:r>
      <w:r w:rsidRPr="00FA094C">
        <w:rPr>
          <w:rFonts w:ascii="Times New Roman" w:eastAsia="Calibri" w:hAnsi="Times New Roman"/>
          <w:sz w:val="28"/>
          <w:szCs w:val="28"/>
        </w:rPr>
        <w:t xml:space="preserve"> </w:t>
      </w:r>
      <w:r w:rsidRPr="00FA094C">
        <w:rPr>
          <w:rFonts w:ascii="Times New Roman" w:eastAsia="Calibri" w:hAnsi="Times New Roman"/>
          <w:bCs/>
          <w:sz w:val="28"/>
          <w:szCs w:val="28"/>
        </w:rPr>
        <w:t>– Vol. 102. – P. 4477 – 4482.</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44 Cai W, Piner RD, Stadermann FJ, Park S, Shaibat MA, Ishii Y, Yang D, Velamakanni A, An SJ, Stoller M. Synthesis and solid-state NMR structural characterization of C-labeled graphite oxide // Science. – 2008. – Vol. 321. – P. 1815</w:t>
      </w:r>
      <w:r w:rsidRPr="00FA094C">
        <w:rPr>
          <w:rFonts w:ascii="Times New Roman" w:eastAsia="Calibri" w:hAnsi="Times New Roman"/>
          <w:bCs/>
          <w:sz w:val="28"/>
          <w:szCs w:val="28"/>
          <w:lang w:val="kk-KZ"/>
        </w:rPr>
        <w:t xml:space="preserve"> </w:t>
      </w:r>
      <w:r w:rsidRPr="00FA094C">
        <w:rPr>
          <w:rFonts w:ascii="Times New Roman" w:eastAsia="Calibri" w:hAnsi="Times New Roman"/>
          <w:bCs/>
          <w:sz w:val="28"/>
          <w:szCs w:val="28"/>
        </w:rPr>
        <w:t>– 1817.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45 He H, Riedl T, Lerf A, Klinowski J. Solid-State NMR Studies of the Structure of Graphite Oxide // J Phys Chem. – 1996. – Vol. 100. – P. 19954.</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46 Ilyin A.M., Beall G.W., Tsyganov I.A. Simulation and study of bridge-like radiation defects in the carbon nanostructures // Journal of Computational and Theoretical Nanoscience. – 2010. – Vol. 7, № 10. – P. 2004</w:t>
      </w:r>
      <w:r w:rsidRPr="00FA094C">
        <w:rPr>
          <w:rFonts w:ascii="Times New Roman" w:eastAsia="Calibri" w:hAnsi="Times New Roman"/>
          <w:bCs/>
          <w:sz w:val="28"/>
          <w:szCs w:val="28"/>
          <w:lang w:val="kk-KZ"/>
        </w:rPr>
        <w:t xml:space="preserve"> </w:t>
      </w:r>
      <w:r w:rsidRPr="00FA094C">
        <w:rPr>
          <w:rFonts w:ascii="Times New Roman" w:eastAsia="Calibri" w:hAnsi="Times New Roman"/>
          <w:bCs/>
          <w:sz w:val="28"/>
          <w:szCs w:val="28"/>
        </w:rPr>
        <w:t xml:space="preserve">– 2007.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47 Ilyin A.M., Guseinov N.R., Tsyganov I.A. et al. Computer simulation and experimental study of graphane-like structures formed by electrolytic hydrogenation</w:t>
      </w:r>
      <w:r w:rsidRPr="00FA094C">
        <w:rPr>
          <w:rFonts w:ascii="Times New Roman" w:eastAsia="Calibri" w:hAnsi="Times New Roman"/>
          <w:bCs/>
          <w:i/>
          <w:sz w:val="28"/>
          <w:szCs w:val="28"/>
        </w:rPr>
        <w:t xml:space="preserve"> </w:t>
      </w:r>
      <w:r w:rsidRPr="00FA094C">
        <w:rPr>
          <w:rFonts w:ascii="Times New Roman" w:eastAsia="Calibri" w:hAnsi="Times New Roman"/>
          <w:bCs/>
          <w:sz w:val="28"/>
          <w:szCs w:val="28"/>
        </w:rPr>
        <w:t>// Physica E. – 2011. – Vol. 43, № 6. – P. 1262</w:t>
      </w:r>
      <w:r w:rsidRPr="00FA094C">
        <w:rPr>
          <w:rFonts w:ascii="Times New Roman" w:eastAsia="Calibri" w:hAnsi="Times New Roman"/>
          <w:bCs/>
          <w:sz w:val="28"/>
          <w:szCs w:val="28"/>
          <w:lang w:val="kk-KZ"/>
        </w:rPr>
        <w:t xml:space="preserve"> </w:t>
      </w:r>
      <w:r w:rsidRPr="00FA094C">
        <w:rPr>
          <w:rFonts w:ascii="Times New Roman" w:eastAsia="Calibri" w:hAnsi="Times New Roman"/>
          <w:bCs/>
          <w:sz w:val="28"/>
          <w:szCs w:val="28"/>
        </w:rPr>
        <w:t xml:space="preserve">– 1265.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48 Yuhai Hu and Xueliang Sun. Chapter 7 Chemically Functionalized Graphene and Their Applications in Electrochemical Energy Conversion and Storage. Advances in Graphene Science, 2013. – P. 162-189.</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49 Sharma R, Baik J, Perera C. Anomalously large reactivity of single graphene layers and edges toward electron transfer chemistries // Nano Letters. – 2010. – Vol. 10, № 2. – P. 398</w:t>
      </w:r>
      <w:r w:rsidRPr="00FA094C">
        <w:rPr>
          <w:rFonts w:ascii="Times New Roman" w:eastAsia="Calibri" w:hAnsi="Times New Roman"/>
          <w:bCs/>
          <w:sz w:val="28"/>
          <w:szCs w:val="28"/>
          <w:lang w:val="kk-KZ"/>
        </w:rPr>
        <w:t xml:space="preserve"> </w:t>
      </w:r>
      <w:r w:rsidRPr="00FA094C">
        <w:rPr>
          <w:rFonts w:ascii="Times New Roman" w:eastAsia="Calibri" w:hAnsi="Times New Roman"/>
          <w:bCs/>
          <w:sz w:val="28"/>
          <w:szCs w:val="28"/>
        </w:rPr>
        <w:t xml:space="preserve">– 405.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lastRenderedPageBreak/>
        <w:t>50 Lim H, Lee J, Shin H. Spatially resolved spontaneous reactivity of diazonium salt on edge and basal plane of graphene without surfactant and its doping effect // Langmuir. – 2010. – Vol. 26, № 14. – P. 12278</w:t>
      </w:r>
      <w:r w:rsidRPr="00FA094C">
        <w:rPr>
          <w:rFonts w:ascii="Times New Roman" w:eastAsia="Calibri" w:hAnsi="Times New Roman"/>
          <w:bCs/>
          <w:sz w:val="28"/>
          <w:szCs w:val="28"/>
          <w:lang w:val="kk-KZ"/>
        </w:rPr>
        <w:t xml:space="preserve"> </w:t>
      </w:r>
      <w:r w:rsidRPr="00FA094C">
        <w:rPr>
          <w:rFonts w:ascii="Times New Roman" w:eastAsia="Calibri" w:hAnsi="Times New Roman"/>
          <w:bCs/>
          <w:sz w:val="28"/>
          <w:szCs w:val="28"/>
        </w:rPr>
        <w:t>– 12284.</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51 Da Chen, Hongbin Feng, and Jinghong Li. Graphene Oxide: Preparation, Functionalization, and Electrochemical Applications // Chem. Rev. – 2012.</w:t>
      </w:r>
      <w:r w:rsidRPr="00FA094C">
        <w:rPr>
          <w:rFonts w:ascii="Times New Roman" w:eastAsia="Calibri" w:hAnsi="Times New Roman"/>
          <w:sz w:val="28"/>
          <w:szCs w:val="28"/>
        </w:rPr>
        <w:t xml:space="preserve"> </w:t>
      </w:r>
      <w:r w:rsidRPr="00FA094C">
        <w:rPr>
          <w:rFonts w:ascii="Times New Roman" w:eastAsia="Calibri" w:hAnsi="Times New Roman"/>
          <w:bCs/>
          <w:sz w:val="28"/>
          <w:szCs w:val="28"/>
        </w:rPr>
        <w:t>– Vol. 112, № 11. – P. 6027</w:t>
      </w:r>
      <w:r w:rsidRPr="00FA094C">
        <w:rPr>
          <w:rFonts w:ascii="Times New Roman" w:eastAsia="Calibri" w:hAnsi="Times New Roman"/>
          <w:bCs/>
          <w:sz w:val="28"/>
          <w:szCs w:val="28"/>
          <w:lang w:val="kk-KZ"/>
        </w:rPr>
        <w:t xml:space="preserve"> </w:t>
      </w:r>
      <w:r w:rsidRPr="00FA094C">
        <w:rPr>
          <w:rFonts w:ascii="Times New Roman" w:eastAsia="Calibri" w:hAnsi="Times New Roman"/>
          <w:bCs/>
          <w:sz w:val="28"/>
          <w:szCs w:val="28"/>
        </w:rPr>
        <w:t xml:space="preserve">– 6053.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bCs/>
          <w:sz w:val="28"/>
          <w:szCs w:val="28"/>
        </w:rPr>
      </w:pPr>
      <w:r w:rsidRPr="00FA094C">
        <w:rPr>
          <w:rFonts w:ascii="Times New Roman" w:eastAsia="Calibri" w:hAnsi="Times New Roman"/>
          <w:bCs/>
          <w:sz w:val="28"/>
          <w:szCs w:val="28"/>
        </w:rPr>
        <w:t>52 Chernozatonskii, L.A. et al., Novel graphene-based nanostructures: physicochemical properties and applications., // Russian Chemical Reviews. – 2014, – Vol. 83, № 3. – P. 251</w:t>
      </w:r>
      <w:r w:rsidRPr="00FA094C">
        <w:rPr>
          <w:rFonts w:ascii="Times New Roman" w:eastAsia="Calibri" w:hAnsi="Times New Roman"/>
          <w:bCs/>
          <w:sz w:val="28"/>
          <w:szCs w:val="28"/>
          <w:lang w:val="kk-KZ"/>
        </w:rPr>
        <w:t xml:space="preserve"> </w:t>
      </w:r>
      <w:r w:rsidRPr="00FA094C">
        <w:rPr>
          <w:rFonts w:ascii="Times New Roman" w:eastAsia="Calibri" w:hAnsi="Times New Roman"/>
          <w:bCs/>
          <w:sz w:val="28"/>
          <w:szCs w:val="28"/>
        </w:rPr>
        <w:t>– 279.</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u w:val="single"/>
        </w:rPr>
      </w:pPr>
      <w:r w:rsidRPr="00FA094C">
        <w:rPr>
          <w:rFonts w:ascii="Times New Roman" w:eastAsia="Calibri" w:hAnsi="Times New Roman"/>
          <w:sz w:val="28"/>
          <w:szCs w:val="28"/>
        </w:rPr>
        <w:t xml:space="preserve">53 Berger, C., Song, Z., Li, X., Wu, X., Brown, N., Naud, C., Mayou, D., Li, T., Hass, J., Marchenkov, A.N., Conrad, E.H., First, P.N. and De Heer, W.A. Electronic Confinement and Coherence in Patterned Epitaxial Graphene // Science. – 2006. – Vol. 312. – P. 1191 – 1196.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u w:val="single"/>
        </w:rPr>
      </w:pPr>
      <w:r w:rsidRPr="00FA094C">
        <w:rPr>
          <w:rFonts w:ascii="Times New Roman" w:eastAsia="Calibri" w:hAnsi="Times New Roman"/>
          <w:bCs/>
          <w:sz w:val="28"/>
          <w:szCs w:val="28"/>
        </w:rPr>
        <w:t>54</w:t>
      </w:r>
      <w:r w:rsidRPr="00FA094C">
        <w:rPr>
          <w:rFonts w:ascii="Times New Roman" w:eastAsia="Calibri" w:hAnsi="Times New Roman"/>
          <w:sz w:val="28"/>
          <w:szCs w:val="28"/>
        </w:rPr>
        <w:t xml:space="preserve"> </w:t>
      </w:r>
      <w:r w:rsidRPr="00FA094C">
        <w:rPr>
          <w:rFonts w:ascii="Times New Roman" w:eastAsia="Calibri" w:hAnsi="Times New Roman"/>
          <w:iCs/>
          <w:sz w:val="28"/>
          <w:szCs w:val="28"/>
        </w:rPr>
        <w:t>He H., Klinowski J., Forsterb M., Lerf A.</w:t>
      </w:r>
      <w:r w:rsidRPr="00FA094C">
        <w:rPr>
          <w:rFonts w:ascii="Times New Roman" w:eastAsia="Calibri" w:hAnsi="Times New Roman"/>
          <w:sz w:val="28"/>
          <w:szCs w:val="28"/>
        </w:rPr>
        <w:t>A new structural model for graphite oxide // Chemical Physics Letters. – 1988. – Vol. 287, № 1-2. – P. 53</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56.  </w:t>
      </w:r>
      <w:r w:rsidRPr="00FA094C">
        <w:rPr>
          <w:rFonts w:ascii="Times New Roman" w:eastAsia="Calibri" w:hAnsi="Times New Roman"/>
          <w:sz w:val="28"/>
          <w:szCs w:val="28"/>
          <w:u w:val="single"/>
        </w:rPr>
        <w:t xml:space="preserve">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 xml:space="preserve">55 Web-Resource, Sun L, Fugetsu B. Massive production of graphene oxide from expanded </w:t>
      </w:r>
      <w:r w:rsidRPr="00FA094C">
        <w:rPr>
          <w:rFonts w:ascii="Times New Roman" w:eastAsia="Calibri" w:hAnsi="Times New Roman"/>
          <w:color w:val="000000"/>
          <w:sz w:val="28"/>
          <w:szCs w:val="28"/>
        </w:rPr>
        <w:t xml:space="preserve">graphite </w:t>
      </w:r>
      <w:hyperlink r:id="rId9" w:history="1">
        <w:r w:rsidRPr="00FA094C">
          <w:rPr>
            <w:rStyle w:val="a5"/>
            <w:rFonts w:ascii="Times New Roman" w:eastAsia="Calibri" w:hAnsi="Times New Roman"/>
            <w:color w:val="000000"/>
            <w:sz w:val="28"/>
            <w:szCs w:val="28"/>
          </w:rPr>
          <w:t>https://arxiv.org</w:t>
        </w:r>
      </w:hyperlink>
      <w:r w:rsidRPr="00FA094C">
        <w:rPr>
          <w:rFonts w:ascii="Times New Roman" w:eastAsia="Calibri" w:hAnsi="Times New Roman"/>
          <w:color w:val="000000"/>
          <w:sz w:val="28"/>
          <w:szCs w:val="28"/>
        </w:rPr>
        <w:t xml:space="preserve"> 30.04.2018</w:t>
      </w:r>
      <w:r w:rsidRPr="00FA094C">
        <w:rPr>
          <w:rFonts w:ascii="Times New Roman" w:eastAsia="Calibri" w:hAnsi="Times New Roman"/>
          <w:sz w:val="28"/>
          <w:szCs w:val="28"/>
        </w:rPr>
        <w:t xml:space="preserve">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56 Liao K.H, Mittal A, Bose S, Leighton C, Mkhoyan K.A, Macosko C.W. Aqueous only route toward graphene from graphite oxide // ACS Nano. – 2011. – Vol. 5, №.2. – P. 1253</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xml:space="preserve">– 1258.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57 Mei XG, Ouyang JY. Ultrasonication-assisted ultrafast reduction of graphene oxide by zinc powder at room temperature // Carbon. – 2011. – Vol. 49, №.15. – P. 5389</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97.</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58 Dey R.S, Hajra S, Sahu R.K, Raj C.R, Panigrahi M.K: A rapid room temperature chemical route for the synthesis of graphene: metal-mediated reduction of graphene oxide // Chem Commun. – 2012. – Vol. 48, № 12. – P. 1787</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1789.</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59 Najafi F., Rajabi M. Thermal gravity analysis for the study of stability of graphene oxide–glycine nanocomposites // Int Nano Lett. – 2015. – Vol. 5. – P. 187</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xml:space="preserve">– 190.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lastRenderedPageBreak/>
        <w:t>60 Algothmi, W.M., Murthy Bandaru, N., Yu, Y., Shapter, J.G., Ellis, A.V. Alginate–graphene oxide hybrid gel beads: an efficient copper adsorbent material // J. Colloid Interface Sci. – 2013. – Vol. 397. – P. 32</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xml:space="preserve">– 38. </w:t>
      </w:r>
    </w:p>
    <w:p w:rsidR="00FA094C" w:rsidRPr="00FA094C" w:rsidRDefault="00FA094C" w:rsidP="00FA094C">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61 Dimiev A.M. and Tour J.M. Mechanism of Graphene Oxide Formation // ACS Nano. – 2014. – Vol. 8, № 3. – P. 3060</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xml:space="preserve">– 3068. </w:t>
      </w:r>
    </w:p>
    <w:p w:rsidR="00FA094C" w:rsidRPr="00FA094C" w:rsidRDefault="00FA094C" w:rsidP="003925C9">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 xml:space="preserve">62 Huitao Yu, Bangwen Zh, Chaoke B, Ruihong Li &amp; Ruiguang X. High-efficient Synthesis of Graphene Oxide Based on Improved Hummers Method // Scientific Reports. – 2016. – Vol. 6, № 1. – P. 36143. </w:t>
      </w:r>
    </w:p>
    <w:p w:rsidR="00FA094C" w:rsidRPr="00FA094C" w:rsidRDefault="00FA094C" w:rsidP="003925C9">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63 Eda, G.; Chhowalla, M. Chemically Derived Graphene Oxide: Towards Large</w:t>
      </w:r>
      <w:r w:rsidRPr="00FA094C">
        <w:rPr>
          <w:rFonts w:ascii="Cambria Math" w:eastAsia="Calibri" w:hAnsi="Cambria Math" w:cs="Cambria Math"/>
          <w:sz w:val="28"/>
          <w:szCs w:val="28"/>
        </w:rPr>
        <w:t>‐</w:t>
      </w:r>
      <w:r w:rsidRPr="00FA094C">
        <w:rPr>
          <w:rFonts w:ascii="Times New Roman" w:eastAsia="Calibri" w:hAnsi="Times New Roman"/>
          <w:sz w:val="28"/>
          <w:szCs w:val="28"/>
        </w:rPr>
        <w:t>Area Thin</w:t>
      </w:r>
      <w:r w:rsidRPr="00FA094C">
        <w:rPr>
          <w:rFonts w:ascii="Cambria Math" w:eastAsia="Calibri" w:hAnsi="Cambria Math" w:cs="Cambria Math"/>
          <w:sz w:val="28"/>
          <w:szCs w:val="28"/>
        </w:rPr>
        <w:t>‐</w:t>
      </w:r>
      <w:r w:rsidRPr="00FA094C">
        <w:rPr>
          <w:rFonts w:ascii="Times New Roman" w:eastAsia="Calibri" w:hAnsi="Times New Roman"/>
          <w:sz w:val="28"/>
          <w:szCs w:val="28"/>
        </w:rPr>
        <w:t>Film Electronics and Optoelectronics // Adv. Mater. – 2010. – Vol. 22, № 12. – P. 2392.</w:t>
      </w:r>
    </w:p>
    <w:p w:rsidR="00FA094C" w:rsidRDefault="00FA094C" w:rsidP="003925C9">
      <w:pPr>
        <w:pStyle w:val="a4"/>
        <w:numPr>
          <w:ilvl w:val="0"/>
          <w:numId w:val="4"/>
        </w:numPr>
        <w:spacing w:after="0" w:line="360" w:lineRule="auto"/>
        <w:ind w:left="0" w:firstLine="709"/>
        <w:jc w:val="both"/>
        <w:rPr>
          <w:rFonts w:ascii="Times New Roman" w:eastAsia="Calibri" w:hAnsi="Times New Roman"/>
          <w:sz w:val="28"/>
          <w:szCs w:val="28"/>
        </w:rPr>
      </w:pPr>
      <w:r w:rsidRPr="00FA094C">
        <w:rPr>
          <w:rFonts w:ascii="Times New Roman" w:eastAsia="Calibri" w:hAnsi="Times New Roman"/>
          <w:sz w:val="28"/>
          <w:szCs w:val="28"/>
        </w:rPr>
        <w:t>64 Spitalsky, Z., Danko, M. &amp; Mosnacek, J. Preparation of functionalized graphene sheets // Curr Org Chem. – 2011. – Vol. 15. – P. 1133</w:t>
      </w:r>
      <w:r w:rsidRPr="00FA094C">
        <w:rPr>
          <w:rFonts w:ascii="Times New Roman" w:eastAsia="Calibri" w:hAnsi="Times New Roman"/>
          <w:sz w:val="28"/>
          <w:szCs w:val="28"/>
          <w:lang w:val="kk-KZ"/>
        </w:rPr>
        <w:t xml:space="preserve"> </w:t>
      </w:r>
      <w:r w:rsidRPr="00FA094C">
        <w:rPr>
          <w:rFonts w:ascii="Times New Roman" w:eastAsia="Calibri" w:hAnsi="Times New Roman"/>
          <w:sz w:val="28"/>
          <w:szCs w:val="28"/>
        </w:rPr>
        <w:t>– 1150.</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 xml:space="preserve">66 Li, X. L.; Zhang, G. Y.; Bai, X. D.; Sun, X. M.; Wang, X. R.; Wang, E. G.; Dai, H. J. Highly conducting graphene sheets and Langmuir-Blodgett films  // Nat. Nanotechnol. – 2008. – Vol. 3, № 9. – P. 538 – 542. </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67 Kim, F.; Cote, L. J.; Huang, J. X. Graphene oxide: surface activity and two-dimensional assembly // Adv. Mater. – 2010. – Vol. 22, № 17. – P.  1954 – 1958.</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68 Kuila T, Bose S, Mishra AK, Khanra P, Kim NH, Lee JH. Chemical functionalization of graphene and its applications // Prog Mater Sci. – 2012. – Vol. 57, № 7. – P. 1061 – 105.</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69 Vimlesh C, Kwang S. Highly Selective Adsorption of Hg2+ by polypyrrole-reduced graphene oxide composite // Chemical Communications. – 2011. – Vol. 47, № 13. – P. 3942 – 3944.</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 xml:space="preserve">70 Paulchamy B, Arthi G, Lignesh BD. A simple approach to stepwise synthesis of graphene oxide nanomaterial // Journal of Nanomedicine &amp; Nanotechnology. – 2015. – Vol. 6, № 1. – P. 253.  </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lastRenderedPageBreak/>
        <w:t>71 Eda G, Chhowalla M. Chemically derived graphene oxide: towards large-area thin-ﬁlm electronics and optoelectronics // Adv Mater. – 2010. – Vol. 22, № 22. – P. 2392 – 2415.</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72 Brodie B.C. On the atomic weight of graphite // Philosophical Transactions of the Royal Society of London. – 1859. – Vol. 149. – P. 249 – 259.</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73 Hummers W.S, Offeman R.E. Preparation of graphitic oxide // Journal of the American society. – 1958. – Vol. 80, № 3. – P. 1339.</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 xml:space="preserve">74 Marcano D.C, Kosynkin D.V, Berlin J.M, Sinitskii A, Sun Z, Slesarev A, Alemany L.B, Lu W, Tour J.M. Improved synthesis of graphene oxide // ACS Nano. – 2010. – Vol. 4. – P. 4806 – 4814. </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75 Alam S.N, Sharma N., Kumar L. Synthesis of Graphene Oxide (GO) by Modified Hummers Method and Its Thermal Reduction to Obtain Reduced Graphene Oxide (rGO) // Graphene. – 2017. – Vol. 6, №.1. – P. 1 – 18.</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76 Staudenmaier L . Verfahren zur Darstellung der Graphit säure // Berichte der deutschen chemischen Gesellschaft. – 1898. – Vol. 31, № 2. – P. 1481 – 1487.</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 xml:space="preserve">77 Hofmann U and Holst R. Über die säurenatur und die methylierung von graphit oxyd // Berichte der deutschen chemischen Gesellschaft. A and B. – 1939. – Vol. 72, № 4. – P. 754 – 771. </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78 Marcano D.C. et al. Improved synthesis of graphene oxide // ACS Nano. – 2010. – Vol. 4, № 8. – P. 4806 – 4814.</w:t>
      </w:r>
    </w:p>
    <w:p w:rsidR="003925C9" w:rsidRPr="003925C9" w:rsidRDefault="003925C9" w:rsidP="003925C9">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79 JIA T.T., SUN B.Zh. et al. Bonding of Hydroxyl and Epoxy Groups on Graphene: Insights from Density Functional Calculations // JIEGOU HUAXUE Chinese J. Struct. Chem. – 2013. – Vol 32, № 10. – Р. 1475 – 1484.</w:t>
      </w:r>
    </w:p>
    <w:p w:rsidR="00192164" w:rsidRDefault="003925C9" w:rsidP="00192164">
      <w:pPr>
        <w:pStyle w:val="a4"/>
        <w:numPr>
          <w:ilvl w:val="0"/>
          <w:numId w:val="4"/>
        </w:numPr>
        <w:spacing w:after="0" w:line="360" w:lineRule="auto"/>
        <w:ind w:left="0" w:firstLine="709"/>
        <w:jc w:val="both"/>
        <w:rPr>
          <w:rFonts w:ascii="Times New Roman" w:eastAsia="Calibri" w:hAnsi="Times New Roman"/>
          <w:sz w:val="28"/>
          <w:szCs w:val="28"/>
        </w:rPr>
      </w:pPr>
      <w:r w:rsidRPr="003925C9">
        <w:rPr>
          <w:rFonts w:ascii="Times New Roman" w:eastAsia="Calibri" w:hAnsi="Times New Roman"/>
          <w:sz w:val="28"/>
          <w:szCs w:val="28"/>
        </w:rPr>
        <w:t>80 Rourke J.P. et al.. The real graphene oxide revealed: stripping the oxidative debris from the graphene-like sheets // Angew. Chem. Int. Ed. – 2011. – Vol. 50, № 14. – P. 3173 – 3174.</w:t>
      </w:r>
    </w:p>
    <w:p w:rsidR="004F3C28" w:rsidRPr="00192164" w:rsidRDefault="003925C9" w:rsidP="00192164">
      <w:pPr>
        <w:pStyle w:val="a4"/>
        <w:numPr>
          <w:ilvl w:val="0"/>
          <w:numId w:val="4"/>
        </w:numPr>
        <w:spacing w:after="0" w:line="360" w:lineRule="auto"/>
        <w:ind w:left="0" w:firstLine="709"/>
        <w:jc w:val="both"/>
        <w:rPr>
          <w:rFonts w:ascii="Times New Roman" w:eastAsia="Calibri" w:hAnsi="Times New Roman"/>
          <w:sz w:val="28"/>
          <w:szCs w:val="28"/>
        </w:rPr>
      </w:pPr>
      <w:r w:rsidRPr="00192164">
        <w:rPr>
          <w:rFonts w:ascii="Times New Roman" w:eastAsia="Calibri" w:hAnsi="Times New Roman"/>
          <w:sz w:val="28"/>
          <w:szCs w:val="28"/>
        </w:rPr>
        <w:t>81 Jinxia Ma, Dan P. and Xinfa D. Recent Developments of Graphene Oxide-Based. Membranes: A Review // Membranes. – 2017. – Vol. 7, № 52. – P. 29.</w:t>
      </w:r>
      <w:r w:rsidR="00192164">
        <w:t xml:space="preserve"> </w:t>
      </w:r>
    </w:p>
    <w:sectPr w:rsidR="004F3C28" w:rsidRPr="00192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F7850"/>
    <w:multiLevelType w:val="hybridMultilevel"/>
    <w:tmpl w:val="EFEA8B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1D158AB"/>
    <w:multiLevelType w:val="hybridMultilevel"/>
    <w:tmpl w:val="DE82D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B12B5"/>
    <w:multiLevelType w:val="hybridMultilevel"/>
    <w:tmpl w:val="541E9D16"/>
    <w:lvl w:ilvl="0" w:tplc="BE94D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8E"/>
    <w:rsid w:val="00192164"/>
    <w:rsid w:val="002A5E8E"/>
    <w:rsid w:val="003925C9"/>
    <w:rsid w:val="00440FAB"/>
    <w:rsid w:val="004F3C28"/>
    <w:rsid w:val="00A57159"/>
    <w:rsid w:val="00AA3980"/>
    <w:rsid w:val="00B24E58"/>
    <w:rsid w:val="00E44E13"/>
    <w:rsid w:val="00EC3957"/>
    <w:rsid w:val="00FA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465A"/>
  <w15:chartTrackingRefBased/>
  <w15:docId w15:val="{82EC0D82-0A35-4E08-9E0D-8CF929CA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980"/>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3980"/>
    <w:pPr>
      <w:ind w:left="720"/>
      <w:contextualSpacing/>
    </w:pPr>
  </w:style>
  <w:style w:type="character" w:styleId="a5">
    <w:name w:val="Hyperlink"/>
    <w:uiPriority w:val="99"/>
    <w:unhideWhenUsed/>
    <w:rsid w:val="00FA0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xiv.org/ftp/arxiv/papers/1301/1301.325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2674</Words>
  <Characters>15243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dcterms:created xsi:type="dcterms:W3CDTF">2023-11-16T09:51:00Z</dcterms:created>
  <dcterms:modified xsi:type="dcterms:W3CDTF">2024-11-05T03:18:00Z</dcterms:modified>
</cp:coreProperties>
</file>